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Pr>
          <w:b w:val="1"/>
          <w:bCs w:val="1"/>
          <w:sz w:val="22"/>
          <w:szCs w:val="22"/>
          <w:rtl w:val="0"/>
        </w:rPr>
        <w:t xml:space="preserve">FORMULARUL ZONELOR PRIORITARE PENTRU BIODIVERSITATE</w:t>
      </w:r>
      <w:r>
        <w:rPr>
          <w:rtl w:val="0"/>
        </w:rPr>
      </w:r>
    </w:p>
    <w:p w:rsidR="00000000" w:rsidDel="00000000" w:rsidP="00000000" w:rsidRDefault="00000000" w:rsidRPr="00000000" w14:paraId="00000002">
      <w:pPr>
        <w:spacing w:after="120" w:before="480" w:line="300" w:lineRule="auto"/>
        <w:jc w:val="center"/>
        <w:rPr>
          <w:b w:val="1"/>
          <w:bCs w:val="1"/>
          <w:sz w:val="22"/>
          <w:szCs w:val="22"/>
        </w:rPr>
      </w:pPr>
      <w:r>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80" w:before="240" w:line="300" w:lineRule="auto"/>
        <w:rPr>
          <w:sz w:val="22"/>
          <w:szCs w:val="22"/>
        </w:rPr>
      </w:pPr>
      <w:r>
        <w:rPr>
          <w:b w:val="1"/>
          <w:bCs w:val="1"/>
          <w:sz w:val="22"/>
          <w:szCs w:val="22"/>
          <w:rtl w:val="0"/>
        </w:rPr>
        <w:t xml:space="preserve">1.1. Codul ZPB*</w:t>
      </w:r>
      <w:r>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ROSAC0064ZPB</w:t>
      </w:r>
    </w:p>
    <w:p w:rsidR="00000000" w:rsidDel="00000000" w:rsidP="00000000" w:rsidRDefault="00000000" w:rsidRPr="00000000" w14:paraId="00000005">
      <w:pPr>
        <w:spacing w:after="0" w:line="300" w:lineRule="auto"/>
        <w:rPr>
          <w:i w:val="1"/>
          <w:iCs w:val="1"/>
          <w:sz w:val="22"/>
          <w:szCs w:val="22"/>
        </w:rPr>
      </w:pPr>
      <w:r>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300" w:lineRule="auto"/>
        <w:rPr>
          <w:b w:val="1"/>
          <w:bCs w:val="1"/>
          <w:sz w:val="22"/>
          <w:szCs w:val="22"/>
        </w:rPr>
      </w:pPr>
      <w:r>
        <w:rPr>
          <w:b w:val="1"/>
          <w:bCs w:val="1"/>
          <w:sz w:val="22"/>
          <w:szCs w:val="22"/>
          <w:rtl w:val="0"/>
        </w:rPr>
        <w:t xml:space="preserve">1.2. Denumire ZPB</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Defileul Mureșului</w:t>
      </w:r>
    </w:p>
    <w:p w:rsidR="00000000" w:rsidDel="00000000" w:rsidP="00000000" w:rsidRDefault="00000000" w:rsidRPr="00000000" w14:paraId="00000008">
      <w:pPr>
        <w:spacing w:after="80" w:before="240" w:line="300" w:lineRule="auto"/>
        <w:rPr>
          <w:b w:val="1"/>
          <w:bCs w:val="1"/>
          <w:sz w:val="22"/>
          <w:szCs w:val="22"/>
        </w:rPr>
      </w:pPr>
      <w:r>
        <w:rPr>
          <w:b w:val="1"/>
          <w:bCs w:val="1"/>
          <w:sz w:val="22"/>
          <w:szCs w:val="22"/>
          <w:rtl w:val="0"/>
        </w:rPr>
        <w:t xml:space="preserve">1.3. Încadrarea ZPB în:</w:t>
      </w:r>
    </w:p>
    <w:p w:rsidR="00000000" w:rsidDel="00000000" w:rsidP="00000000" w:rsidRDefault="00000000" w:rsidRPr="00000000" w14:paraId="00000009">
      <w:pPr>
        <w:spacing w:after="0" w:lineRule="auto"/>
        <w:jc w:val="both"/>
        <w:rPr>
          <w:rFonts w:ascii="Cambria" w:cs="Cambria" w:eastAsia="Cambria" w:hAnsi="Cambria"/>
          <w:sz w:val="24"/>
          <w:szCs w:val="24"/>
        </w:rPr>
      </w:pPr>
      <w:sdt>
        <w:sdtPr>
          <w:id w:val="-472433989"/>
          <w:tag w:val="goog_rdk_0"/>
        </w:sdtPr>
        <w:sdtContent>
          <w:r>
            <w:rPr>
              <w:rFonts w:ascii="Arial Unicode MS" w:cs="Arial Unicode MS" w:eastAsia="Arial Unicode MS" w:hAnsi="Arial Unicode MS"/>
              <w:sz w:val="22"/>
              <w:szCs w:val="22"/>
              <w:rtl w:val="0"/>
            </w:rPr>
            <w:t xml:space="preserve">☑</w:t>
          </w:r>
        </w:sdtContent>
      </w:sdt>
      <w:r>
        <w:rPr>
          <w:sz w:val="22"/>
          <w:szCs w:val="22"/>
          <w:rtl w:val="0"/>
        </w:rPr>
        <w:t xml:space="preserve"> Arie naturală protejată</w:t>
      </w:r>
      <w:r>
        <w:rPr>
          <w:rtl w:val="0"/>
        </w:rPr>
      </w:r>
    </w:p>
    <w:p w:rsidR="00000000" w:rsidDel="00000000" w:rsidP="00000000" w:rsidRDefault="00000000" w:rsidRPr="00000000" w14:paraId="0000000A">
      <w:pPr>
        <w:spacing w:after="0" w:line="300" w:lineRule="auto"/>
        <w:rPr>
          <w:sz w:val="22"/>
          <w:szCs w:val="22"/>
        </w:rPr>
      </w:pPr>
      <w:sdt>
        <w:sdtPr>
          <w:id w:val="-534601450"/>
          <w:tag w:val="goog_rdk_1"/>
        </w:sdtPr>
        <w:sdtContent>
          <w:r>
            <w:rPr>
              <w:rFonts w:ascii="Arial Unicode MS" w:cs="Arial Unicode MS" w:eastAsia="Arial Unicode MS" w:hAnsi="Arial Unicode MS"/>
              <w:sz w:val="22"/>
              <w:szCs w:val="22"/>
              <w:rtl w:val="0"/>
            </w:rPr>
            <w:t xml:space="preserve">☐ </w:t>
          </w:r>
        </w:sdtContent>
      </w:sdt>
      <w:r>
        <w:rPr>
          <w:sz w:val="22"/>
          <w:szCs w:val="22"/>
          <w:rtl w:val="0"/>
        </w:rPr>
        <w:t xml:space="preserve">OECM (Other effective area-based conservation measures)</w:t>
      </w:r>
    </w:p>
    <w:p w:rsidR="00000000" w:rsidDel="00000000" w:rsidP="00000000" w:rsidRDefault="00000000" w:rsidRPr="00000000" w14:paraId="0000000B">
      <w:pPr>
        <w:spacing w:after="0" w:line="300" w:lineRule="auto"/>
        <w:rPr>
          <w:sz w:val="22"/>
          <w:szCs w:val="22"/>
        </w:rPr>
      </w:pPr>
      <w:sdt>
        <w:sdtPr>
          <w:id w:val="1478176594"/>
          <w:tag w:val="goog_rdk_2"/>
        </w:sdtPr>
        <w:sdtContent>
          <w:r>
            <w:rPr>
              <w:rFonts w:ascii="Arial Unicode MS" w:cs="Arial Unicode MS" w:eastAsia="Arial Unicode MS" w:hAnsi="Arial Unicode MS"/>
              <w:sz w:val="22"/>
              <w:szCs w:val="22"/>
              <w:rtl w:val="0"/>
            </w:rPr>
            <w:t xml:space="preserve">☐</w:t>
          </w:r>
        </w:sdtContent>
      </w:sdt>
      <w:r>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C">
            <w:pPr>
              <w:spacing w:after="80" w:before="240" w:line="300" w:lineRule="auto"/>
              <w:rPr>
                <w:b w:val="1"/>
                <w:bCs w:val="1"/>
                <w:sz w:val="22"/>
                <w:szCs w:val="22"/>
              </w:rPr>
            </w:pPr>
            <w:r>
              <w:rPr>
                <w:b w:val="1"/>
                <w:bCs w:val="1"/>
                <w:sz w:val="22"/>
                <w:szCs w:val="22"/>
                <w:rtl w:val="0"/>
              </w:rPr>
              <w:t xml:space="preserve">1.4. Data completării</w:t>
            </w:r>
          </w:p>
        </w:tc>
        <w:tc>
          <w:tcPr/>
          <w:p w:rsidR="00000000" w:rsidDel="00000000" w:rsidP="00000000" w:rsidRDefault="00000000" w:rsidRPr="00000000" w14:paraId="0000000D">
            <w:pPr>
              <w:spacing w:after="80" w:before="240" w:line="300" w:lineRule="auto"/>
              <w:rPr>
                <w:b w:val="1"/>
                <w:bCs w:val="1"/>
                <w:sz w:val="22"/>
                <w:szCs w:val="22"/>
              </w:rPr>
            </w:pPr>
            <w:r>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line="276" w:lineRule="auto"/>
              <w:rPr>
                <w:b w:val="1"/>
                <w:bCs w:val="1"/>
                <w:sz w:val="22"/>
                <w:szCs w:val="22"/>
              </w:rPr>
            </w:pPr>
            <w:r>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0F">
                  <w:pPr>
                    <w:spacing w:after="0" w:line="300" w:lineRule="auto"/>
                    <w:jc w:val="center"/>
                    <w:rPr>
                      <w:sz w:val="22"/>
                      <w:szCs w:val="22"/>
                    </w:rPr>
                  </w:pPr>
                  <w:r>
                    <w:rPr>
                      <w:sz w:val="22"/>
                      <w:szCs w:val="22"/>
                      <w:rtl w:val="0"/>
                    </w:rPr>
                    <w:t xml:space="preserve">2</w:t>
                  </w:r>
                </w:p>
              </w:tc>
              <w:tc>
                <w:tcPr/>
                <w:p w:rsidR="00000000" w:rsidDel="00000000" w:rsidP="00000000" w:rsidRDefault="00000000" w:rsidRPr="00000000" w14:paraId="00000010">
                  <w:pPr>
                    <w:spacing w:after="0" w:line="300" w:lineRule="auto"/>
                    <w:jc w:val="center"/>
                    <w:rPr>
                      <w:sz w:val="22"/>
                      <w:szCs w:val="22"/>
                    </w:rPr>
                  </w:pPr>
                  <w:r>
                    <w:rPr>
                      <w:sz w:val="22"/>
                      <w:szCs w:val="22"/>
                      <w:rtl w:val="0"/>
                    </w:rPr>
                    <w:t xml:space="preserve">0</w:t>
                  </w:r>
                </w:p>
              </w:tc>
              <w:tc>
                <w:tcPr/>
                <w:p w:rsidR="00000000" w:rsidDel="00000000" w:rsidP="00000000" w:rsidRDefault="00000000" w:rsidRPr="00000000" w14:paraId="00000011">
                  <w:pPr>
                    <w:spacing w:after="0" w:line="300" w:lineRule="auto"/>
                    <w:jc w:val="center"/>
                    <w:rPr>
                      <w:sz w:val="22"/>
                      <w:szCs w:val="22"/>
                    </w:rPr>
                  </w:pPr>
                  <w:r>
                    <w:rPr>
                      <w:sz w:val="22"/>
                      <w:szCs w:val="22"/>
                      <w:rtl w:val="0"/>
                    </w:rPr>
                    <w:t xml:space="preserve">2</w:t>
                  </w:r>
                </w:p>
              </w:tc>
              <w:tc>
                <w:tcPr/>
                <w:p w:rsidR="00000000" w:rsidDel="00000000" w:rsidP="00000000" w:rsidRDefault="00000000" w:rsidRPr="00000000" w14:paraId="00000012">
                  <w:pPr>
                    <w:spacing w:after="0" w:line="300" w:lineRule="auto"/>
                    <w:jc w:val="center"/>
                    <w:rPr>
                      <w:sz w:val="22"/>
                      <w:szCs w:val="22"/>
                    </w:rPr>
                  </w:pPr>
                  <w:r>
                    <w:rPr>
                      <w:sz w:val="22"/>
                      <w:szCs w:val="22"/>
                      <w:rtl w:val="0"/>
                    </w:rPr>
                    <w:t xml:space="preserve">6</w:t>
                  </w:r>
                </w:p>
              </w:tc>
              <w:tc>
                <w:tcPr/>
                <w:p w:rsidR="00000000" w:rsidDel="00000000" w:rsidP="00000000" w:rsidRDefault="00000000" w:rsidRPr="00000000" w14:paraId="00000013">
                  <w:pPr>
                    <w:spacing w:after="0" w:line="300" w:lineRule="auto"/>
                    <w:jc w:val="center"/>
                    <w:rPr>
                      <w:sz w:val="22"/>
                      <w:szCs w:val="22"/>
                    </w:rPr>
                  </w:pPr>
                  <w:r>
                    <w:rPr>
                      <w:sz w:val="22"/>
                      <w:szCs w:val="22"/>
                      <w:rtl w:val="0"/>
                    </w:rPr>
                    <w:t xml:space="preserve">0</w:t>
                  </w:r>
                </w:p>
              </w:tc>
              <w:tc>
                <w:tcPr/>
                <w:p w:rsidR="00000000" w:rsidDel="00000000" w:rsidP="00000000" w:rsidRDefault="00000000" w:rsidRPr="00000000" w14:paraId="00000014">
                  <w:pPr>
                    <w:spacing w:after="0" w:line="300" w:lineRule="auto"/>
                    <w:jc w:val="center"/>
                    <w:rPr>
                      <w:sz w:val="22"/>
                      <w:szCs w:val="22"/>
                    </w:rPr>
                  </w:pPr>
                  <w:r>
                    <w:rPr>
                      <w:sz w:val="22"/>
                      <w:szCs w:val="22"/>
                      <w:rtl w:val="0"/>
                    </w:rPr>
                    <w:t xml:space="preserve">4</w:t>
                  </w:r>
                </w:p>
              </w:tc>
            </w:tr>
            <w:tr>
              <w:trPr>
                <w:cantSplit w:val="0"/>
                <w:tblHeader w:val="0"/>
              </w:trPr>
              <w:tc>
                <w:tcPr/>
                <w:p w:rsidR="00000000" w:rsidDel="00000000" w:rsidP="00000000" w:rsidRDefault="00000000" w:rsidRPr="00000000" w14:paraId="0000001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7">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8">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9">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1A">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1B">
            <w:pPr>
              <w:spacing w:after="0" w:line="300" w:lineRule="auto"/>
              <w:rPr>
                <w:sz w:val="22"/>
                <w:szCs w:val="22"/>
              </w:rPr>
            </w:pPr>
            <w:r>
              <w:rPr>
                <w:rtl w:val="0"/>
              </w:rPr>
            </w:r>
          </w:p>
        </w:tc>
        <w:tc>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D">
                  <w:pPr>
                    <w:spacing w:after="0" w:line="300" w:lineRule="auto"/>
                    <w:jc w:val="center"/>
                    <w:rPr>
                      <w:sz w:val="22"/>
                      <w:szCs w:val="22"/>
                    </w:rPr>
                  </w:pPr>
                  <w:r>
                    <w:rPr>
                      <w:rtl w:val="0"/>
                    </w:rPr>
                  </w:r>
                </w:p>
              </w:tc>
              <w:tc>
                <w:tcPr/>
                <w:p w:rsidR="00000000" w:rsidDel="00000000" w:rsidP="00000000" w:rsidRDefault="00000000" w:rsidRPr="00000000" w14:paraId="0000001E">
                  <w:pPr>
                    <w:spacing w:after="0" w:line="300" w:lineRule="auto"/>
                    <w:jc w:val="center"/>
                    <w:rPr>
                      <w:sz w:val="22"/>
                      <w:szCs w:val="22"/>
                    </w:rPr>
                  </w:pPr>
                  <w:r>
                    <w:rPr>
                      <w:rtl w:val="0"/>
                    </w:rPr>
                  </w:r>
                </w:p>
              </w:tc>
              <w:tc>
                <w:tcPr/>
                <w:p w:rsidR="00000000" w:rsidDel="00000000" w:rsidP="00000000" w:rsidRDefault="00000000" w:rsidRPr="00000000" w14:paraId="0000001F">
                  <w:pPr>
                    <w:spacing w:after="0" w:line="300" w:lineRule="auto"/>
                    <w:jc w:val="center"/>
                    <w:rPr>
                      <w:sz w:val="22"/>
                      <w:szCs w:val="22"/>
                    </w:rPr>
                  </w:pPr>
                  <w:r>
                    <w:rPr>
                      <w:rtl w:val="0"/>
                    </w:rPr>
                  </w:r>
                </w:p>
              </w:tc>
              <w:tc>
                <w:tcPr/>
                <w:p w:rsidR="00000000" w:rsidDel="00000000" w:rsidP="00000000" w:rsidRDefault="00000000" w:rsidRPr="00000000" w14:paraId="00000020">
                  <w:pPr>
                    <w:spacing w:after="0" w:line="300" w:lineRule="auto"/>
                    <w:jc w:val="center"/>
                    <w:rPr>
                      <w:sz w:val="22"/>
                      <w:szCs w:val="22"/>
                    </w:rPr>
                  </w:pPr>
                  <w:r>
                    <w:rPr>
                      <w:rtl w:val="0"/>
                    </w:rPr>
                  </w:r>
                </w:p>
              </w:tc>
              <w:tc>
                <w:tcPr/>
                <w:p w:rsidR="00000000" w:rsidDel="00000000" w:rsidP="00000000" w:rsidRDefault="00000000" w:rsidRPr="00000000" w14:paraId="00000021">
                  <w:pPr>
                    <w:spacing w:after="0" w:line="300" w:lineRule="auto"/>
                    <w:jc w:val="center"/>
                    <w:rPr>
                      <w:sz w:val="22"/>
                      <w:szCs w:val="22"/>
                    </w:rPr>
                  </w:pPr>
                  <w:r>
                    <w:rPr>
                      <w:rtl w:val="0"/>
                    </w:rPr>
                  </w:r>
                </w:p>
              </w:tc>
              <w:tc>
                <w:tcPr/>
                <w:p w:rsidR="00000000" w:rsidDel="00000000" w:rsidP="00000000" w:rsidRDefault="00000000" w:rsidRPr="00000000" w14:paraId="00000022">
                  <w:pPr>
                    <w:spacing w:after="0" w:line="300" w:lineRule="auto"/>
                    <w:jc w:val="center"/>
                    <w:rPr>
                      <w:sz w:val="22"/>
                      <w:szCs w:val="22"/>
                    </w:rPr>
                  </w:pPr>
                  <w:r>
                    <w:rPr>
                      <w:rtl w:val="0"/>
                    </w:rPr>
                  </w:r>
                </w:p>
              </w:tc>
            </w:tr>
            <w:tr>
              <w:trPr>
                <w:cantSplit w:val="0"/>
                <w:tblHeader w:val="0"/>
              </w:trPr>
              <w:tc>
                <w:tcPr/>
                <w:p w:rsidR="00000000" w:rsidDel="00000000" w:rsidP="00000000" w:rsidRDefault="00000000" w:rsidRPr="00000000" w14:paraId="00000023">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4">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7">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28">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29">
            <w:pPr>
              <w:spacing w:after="0" w:line="300" w:lineRule="auto"/>
              <w:rPr>
                <w:sz w:val="22"/>
                <w:szCs w:val="22"/>
              </w:rPr>
            </w:pPr>
            <w:r>
              <w:rPr>
                <w:rtl w:val="0"/>
              </w:rPr>
            </w:r>
          </w:p>
        </w:tc>
      </w:tr>
    </w:tbl>
    <w:p w:rsidR="00000000" w:rsidDel="00000000" w:rsidP="00000000" w:rsidRDefault="00000000" w:rsidRPr="00000000" w14:paraId="0000002A">
      <w:pPr>
        <w:spacing w:after="80" w:before="240" w:line="300" w:lineRule="auto"/>
        <w:rPr>
          <w:b w:val="1"/>
          <w:bCs w:val="1"/>
          <w:sz w:val="22"/>
          <w:szCs w:val="22"/>
        </w:rPr>
      </w:pPr>
      <w:r>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300" w:lineRule="auto"/>
        <w:rPr>
          <w:b w:val="1"/>
          <w:bCs w:val="1"/>
          <w:sz w:val="22"/>
          <w:szCs w:val="22"/>
        </w:rPr>
      </w:pPr>
      <w:r>
        <w:rPr>
          <w:b w:val="1"/>
          <w:bCs w:val="1"/>
          <w:sz w:val="22"/>
          <w:szCs w:val="22"/>
          <w:rtl w:val="0"/>
        </w:rPr>
        <w:t xml:space="preserve">1.7. Datele indicării și desemnării ca ZPB</w:t>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D">
            <w:pPr>
              <w:spacing w:after="0" w:line="300" w:lineRule="auto"/>
              <w:rPr>
                <w:sz w:val="22"/>
                <w:szCs w:val="22"/>
              </w:rPr>
            </w:pPr>
            <w:r>
              <w:rPr>
                <w:sz w:val="22"/>
                <w:szCs w:val="22"/>
                <w:rtl w:val="0"/>
              </w:rPr>
              <w:t xml:space="preserve">Data desemnării ca ZPB:</w:t>
            </w:r>
          </w:p>
        </w:tc>
        <w:tc>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F">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0">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1">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2">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3">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4">
                  <w:pPr>
                    <w:spacing w:after="0" w:line="300" w:lineRule="auto"/>
                    <w:jc w:val="center"/>
                    <w:rPr>
                      <w:sz w:val="22"/>
                      <w:szCs w:val="22"/>
                    </w:rPr>
                  </w:pPr>
                  <w:r>
                    <w:rPr>
                      <w:sz w:val="22"/>
                      <w:szCs w:val="22"/>
                      <w:rtl w:val="0"/>
                    </w:rPr>
                    <w:t xml:space="preserve"> </w:t>
                  </w:r>
                </w:p>
              </w:tc>
            </w:tr>
            <w:tr>
              <w:trPr>
                <w:cantSplit w:val="0"/>
                <w:tblHeader w:val="0"/>
              </w:trPr>
              <w:tc>
                <w:tcPr/>
                <w:p w:rsidR="00000000" w:rsidDel="00000000" w:rsidP="00000000" w:rsidRDefault="00000000" w:rsidRPr="00000000" w14:paraId="0000003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7">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8">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9">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3A">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3B">
            <w:pPr>
              <w:spacing w:after="0" w:line="300" w:lineRule="auto"/>
              <w:rPr>
                <w:sz w:val="22"/>
                <w:szCs w:val="22"/>
              </w:rPr>
            </w:pPr>
            <w:r>
              <w:rPr>
                <w:rtl w:val="0"/>
              </w:rPr>
            </w:r>
          </w:p>
        </w:tc>
      </w:tr>
    </w:tbl>
    <w:p w:rsidR="00000000" w:rsidDel="00000000" w:rsidP="00000000" w:rsidRDefault="00000000" w:rsidRPr="00000000" w14:paraId="0000003C">
      <w:pPr>
        <w:spacing w:after="0" w:before="120" w:line="300" w:lineRule="auto"/>
        <w:rPr>
          <w:sz w:val="22"/>
          <w:szCs w:val="22"/>
        </w:rPr>
      </w:pPr>
      <w:r>
        <w:rPr>
          <w:sz w:val="22"/>
          <w:szCs w:val="22"/>
          <w:rtl w:val="0"/>
        </w:rPr>
        <w:t xml:space="preserve">Referința legală națională a desemnării ZPB:</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rtl w:val="0"/>
        </w:rPr>
      </w:r>
    </w:p>
    <w:p w:rsidR="00000000" w:rsidDel="00000000" w:rsidP="00000000" w:rsidRDefault="00000000" w:rsidRPr="00000000" w14:paraId="0000003E">
      <w:pPr>
        <w:spacing w:after="120" w:before="480" w:line="300" w:lineRule="auto"/>
        <w:jc w:val="center"/>
        <w:rPr>
          <w:b w:val="1"/>
          <w:bCs w:val="1"/>
          <w:sz w:val="22"/>
          <w:szCs w:val="22"/>
        </w:rPr>
      </w:pPr>
      <w:r>
        <w:rPr>
          <w:b w:val="1"/>
          <w:bCs w:val="1"/>
          <w:sz w:val="22"/>
          <w:szCs w:val="22"/>
          <w:rtl w:val="0"/>
        </w:rPr>
        <w:t xml:space="preserve">2. Localizarea Zonelor Prioritare pentru Biodiversitate (ZPB)</w:t>
      </w:r>
    </w:p>
    <w:p w:rsidR="00000000" w:rsidDel="00000000" w:rsidP="00000000" w:rsidRDefault="00000000" w:rsidRPr="00000000" w14:paraId="0000003F">
      <w:pPr>
        <w:spacing w:after="80" w:before="240" w:line="300" w:lineRule="auto"/>
        <w:rPr>
          <w:b w:val="1"/>
          <w:bCs w:val="1"/>
          <w:sz w:val="22"/>
          <w:szCs w:val="22"/>
        </w:rPr>
      </w:pPr>
      <w:r>
        <w:rPr>
          <w:b w:val="1"/>
          <w:bCs w:val="1"/>
          <w:sz w:val="22"/>
          <w:szCs w:val="22"/>
          <w:rtl w:val="0"/>
        </w:rPr>
        <w:t xml:space="preserve">2.1. Suprafața totală a ZPB (ha)</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244,41</w:t>
      </w:r>
    </w:p>
    <w:p w:rsidR="00000000" w:rsidDel="00000000" w:rsidP="00000000" w:rsidRDefault="00000000" w:rsidRPr="00000000" w14:paraId="00000041">
      <w:pPr>
        <w:spacing w:after="80" w:before="240" w:line="300" w:lineRule="auto"/>
        <w:rPr>
          <w:b w:val="1"/>
          <w:bCs w:val="1"/>
          <w:sz w:val="22"/>
          <w:szCs w:val="22"/>
        </w:rPr>
      </w:pPr>
      <w:r>
        <w:rPr>
          <w:b w:val="1"/>
          <w:bCs w:val="1"/>
          <w:sz w:val="22"/>
          <w:szCs w:val="22"/>
          <w:rtl w:val="0"/>
        </w:rPr>
        <w:t xml:space="preserve">2.2. Procentul ocupat de ZPB din suprafața totală a ariei naturale protejate</w:t>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0,71%</w:t>
      </w:r>
    </w:p>
    <w:p w:rsidR="00000000" w:rsidDel="00000000" w:rsidP="00000000" w:rsidRDefault="00000000" w:rsidRPr="00000000" w14:paraId="00000043">
      <w:pPr>
        <w:spacing w:after="80" w:before="240" w:line="300" w:lineRule="auto"/>
        <w:rPr>
          <w:b w:val="1"/>
          <w:bCs w:val="1"/>
          <w:sz w:val="22"/>
          <w:szCs w:val="22"/>
        </w:rPr>
      </w:pPr>
      <w:r>
        <w:rPr>
          <w:b w:val="1"/>
          <w:bCs w:val="1"/>
          <w:sz w:val="22"/>
          <w:szCs w:val="22"/>
          <w:rtl w:val="0"/>
        </w:rPr>
        <w:t xml:space="preserve">2.3. Încadrarea ZPB în regiunile administrative</w:t>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4">
            <w:pPr>
              <w:spacing w:after="0" w:line="300" w:lineRule="auto"/>
              <w:rPr>
                <w:sz w:val="22"/>
                <w:szCs w:val="22"/>
              </w:rPr>
            </w:pPr>
            <w:r>
              <w:rPr>
                <w:sz w:val="22"/>
                <w:szCs w:val="22"/>
                <w:rtl w:val="0"/>
              </w:rPr>
              <w:t xml:space="preserve">NUTS</w:t>
            </w:r>
          </w:p>
        </w:tc>
        <w:tc>
          <w:tcPr/>
          <w:p w:rsidR="00000000" w:rsidDel="00000000" w:rsidP="00000000" w:rsidRDefault="00000000" w:rsidRPr="00000000" w14:paraId="00000045">
            <w:pPr>
              <w:spacing w:after="0" w:line="300" w:lineRule="auto"/>
              <w:rPr>
                <w:sz w:val="22"/>
                <w:szCs w:val="22"/>
              </w:rPr>
            </w:pPr>
            <w:r>
              <w:rPr>
                <w:sz w:val="22"/>
                <w:szCs w:val="22"/>
                <w:rtl w:val="0"/>
              </w:rPr>
              <w:t xml:space="preserve"> </w:t>
            </w:r>
          </w:p>
        </w:tc>
        <w:tc>
          <w:tcPr/>
          <w:p w:rsidR="00000000" w:rsidDel="00000000" w:rsidP="00000000" w:rsidRDefault="00000000" w:rsidRPr="00000000" w14:paraId="00000046">
            <w:pPr>
              <w:spacing w:after="0" w:line="300" w:lineRule="auto"/>
              <w:rPr>
                <w:sz w:val="22"/>
                <w:szCs w:val="22"/>
              </w:rPr>
            </w:pPr>
            <w:r>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7">
            <w:pPr>
              <w:spacing w:after="0" w:line="300" w:lineRule="auto"/>
              <w:rPr>
                <w:sz w:val="22"/>
                <w:szCs w:val="22"/>
              </w:rPr>
            </w:pPr>
            <w:r>
              <w:rPr>
                <w:sz w:val="22"/>
                <w:szCs w:val="22"/>
                <w:rtl w:val="0"/>
              </w:rPr>
              <w:t xml:space="preserve">RO42</w:t>
            </w:r>
          </w:p>
        </w:tc>
        <w:tc>
          <w:tcPr/>
          <w:p w:rsidR="00000000" w:rsidDel="00000000" w:rsidP="00000000" w:rsidRDefault="00000000" w:rsidRPr="00000000" w14:paraId="00000048">
            <w:pPr>
              <w:spacing w:after="0" w:line="300" w:lineRule="auto"/>
              <w:rPr>
                <w:sz w:val="22"/>
                <w:szCs w:val="22"/>
              </w:rPr>
            </w:pPr>
            <w:r>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9">
            <w:pPr>
              <w:spacing w:after="0" w:line="300" w:lineRule="auto"/>
              <w:rPr>
                <w:sz w:val="22"/>
                <w:szCs w:val="22"/>
              </w:rPr>
            </w:pPr>
            <w:r>
              <w:rPr>
                <w:sz w:val="22"/>
                <w:szCs w:val="22"/>
                <w:rtl w:val="0"/>
              </w:rPr>
              <w:t xml:space="preserve">Vest</w:t>
            </w:r>
          </w:p>
        </w:tc>
      </w:tr>
    </w:tbl>
    <w:p w:rsidR="00000000" w:rsidDel="00000000" w:rsidP="00000000" w:rsidRDefault="00000000" w:rsidRPr="00000000" w14:paraId="0000004A">
      <w:pPr>
        <w:spacing w:after="80" w:before="160" w:line="300" w:lineRule="auto"/>
        <w:rPr>
          <w:sz w:val="22"/>
          <w:szCs w:val="22"/>
        </w:rPr>
      </w:pPr>
      <w:r>
        <w:rPr>
          <w:sz w:val="22"/>
          <w:szCs w:val="22"/>
          <w:rtl w:val="0"/>
        </w:rPr>
        <w:t xml:space="preserve">Numele Județului/Județelor</w:t>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Arad, Hunedoara</w:t>
      </w:r>
    </w:p>
    <w:p w:rsidR="00000000" w:rsidDel="00000000" w:rsidP="00000000" w:rsidRDefault="00000000" w:rsidRPr="00000000" w14:paraId="0000004C">
      <w:pPr>
        <w:spacing w:after="80" w:before="240" w:line="300" w:lineRule="auto"/>
        <w:rPr>
          <w:b w:val="1"/>
          <w:bCs w:val="1"/>
          <w:sz w:val="22"/>
          <w:szCs w:val="22"/>
        </w:rPr>
      </w:pPr>
      <w:r>
        <w:rPr>
          <w:b w:val="1"/>
          <w:bCs w:val="1"/>
          <w:sz w:val="22"/>
          <w:szCs w:val="22"/>
          <w:rtl w:val="0"/>
        </w:rPr>
        <w:t xml:space="preserve">2.4. Încadrarea ZPB în regiunile biogeografice</w:t>
      </w:r>
    </w:p>
    <w:tbl>
      <w:tblPr>
        <w:tblStyle w:val="Table7"/>
        <w:tblW w:w="8980.000000000002" w:type="dxa"/>
        <w:jc w:val="left"/>
        <w:tblInd w:w="10.0" w:type="dxa"/>
        <w:tblLayout w:type="fixed"/>
        <w:tblLook w:val="04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4D">
            <w:pPr>
              <w:spacing w:after="0" w:line="300" w:lineRule="auto"/>
              <w:rPr>
                <w:sz w:val="22"/>
                <w:szCs w:val="22"/>
              </w:rPr>
            </w:pPr>
            <w:sdt>
              <w:sdtPr>
                <w:id w:val="-881474390"/>
                <w:tag w:val="goog_rdk_3"/>
              </w:sdtPr>
              <w:sdtContent>
                <w:r>
                  <w:rPr>
                    <w:rFonts w:ascii="Arial Unicode MS" w:cs="Arial Unicode MS" w:eastAsia="Arial Unicode MS" w:hAnsi="Arial Unicode MS"/>
                    <w:sz w:val="22"/>
                    <w:szCs w:val="22"/>
                    <w:rtl w:val="0"/>
                  </w:rPr>
                  <w:t xml:space="preserve">☐</w:t>
                </w:r>
              </w:sdtContent>
            </w:sdt>
            <w:r>
              <w:rPr>
                <w:sz w:val="22"/>
                <w:szCs w:val="22"/>
                <w:rtl w:val="0"/>
              </w:rPr>
              <w:t xml:space="preserve"> Alpină %</w:t>
            </w:r>
          </w:p>
        </w:tc>
        <w:tc>
          <w:tcPr/>
          <w:p w:rsidR="00000000" w:rsidDel="00000000" w:rsidP="00000000" w:rsidRDefault="00000000" w:rsidRPr="00000000" w14:paraId="0000004E">
            <w:pPr>
              <w:spacing w:after="0" w:line="300" w:lineRule="auto"/>
              <w:rPr>
                <w:sz w:val="22"/>
                <w:szCs w:val="22"/>
              </w:rPr>
            </w:pPr>
            <w:r>
              <w:rPr>
                <w:rtl w:val="0"/>
              </w:rPr>
            </w:r>
          </w:p>
        </w:tc>
        <w:tc>
          <w:tcPr/>
          <w:p w:rsidR="00000000" w:rsidDel="00000000" w:rsidP="00000000" w:rsidRDefault="00000000" w:rsidRPr="00000000" w14:paraId="0000004F">
            <w:pPr>
              <w:spacing w:after="0" w:line="300" w:lineRule="auto"/>
              <w:rPr>
                <w:sz w:val="22"/>
                <w:szCs w:val="22"/>
              </w:rPr>
            </w:pPr>
            <w:sdt>
              <w:sdtPr>
                <w:id w:val="112152234"/>
                <w:tag w:val="goog_rdk_4"/>
              </w:sdtPr>
              <w:sdtContent>
                <w:r>
                  <w:rPr>
                    <w:rFonts w:ascii="Arial Unicode MS" w:cs="Arial Unicode MS" w:eastAsia="Arial Unicode MS" w:hAnsi="Arial Unicode MS"/>
                    <w:sz w:val="22"/>
                    <w:szCs w:val="22"/>
                    <w:rtl w:val="0"/>
                  </w:rPr>
                  <w:t xml:space="preserve">☑</w:t>
                </w:r>
              </w:sdtContent>
            </w:sdt>
            <w:r>
              <w:rPr>
                <w:sz w:val="22"/>
                <w:szCs w:val="22"/>
                <w:rtl w:val="0"/>
              </w:rPr>
              <w:t xml:space="preserve"> Continentală 100%</w:t>
            </w:r>
          </w:p>
        </w:tc>
        <w:tc>
          <w:tcPr/>
          <w:p w:rsidR="00000000" w:rsidDel="00000000" w:rsidP="00000000" w:rsidRDefault="00000000" w:rsidRPr="00000000" w14:paraId="00000050">
            <w:pPr>
              <w:spacing w:after="0" w:line="300" w:lineRule="auto"/>
              <w:rPr>
                <w:sz w:val="22"/>
                <w:szCs w:val="22"/>
              </w:rPr>
            </w:pPr>
            <w:r>
              <w:rPr>
                <w:rtl w:val="0"/>
              </w:rPr>
            </w:r>
          </w:p>
        </w:tc>
        <w:tc>
          <w:tcPr/>
          <w:p w:rsidR="00000000" w:rsidDel="00000000" w:rsidP="00000000" w:rsidRDefault="00000000" w:rsidRPr="00000000" w14:paraId="00000051">
            <w:pPr>
              <w:spacing w:after="0" w:line="300" w:lineRule="auto"/>
              <w:rPr>
                <w:sz w:val="22"/>
                <w:szCs w:val="22"/>
              </w:rPr>
            </w:pPr>
            <w:sdt>
              <w:sdtPr>
                <w:id w:val="-284665441"/>
                <w:tag w:val="goog_rdk_5"/>
              </w:sdtPr>
              <w:sdtContent>
                <w:r>
                  <w:rPr>
                    <w:rFonts w:ascii="Arial Unicode MS" w:cs="Arial Unicode MS" w:eastAsia="Arial Unicode MS" w:hAnsi="Arial Unicode MS"/>
                    <w:sz w:val="22"/>
                    <w:szCs w:val="22"/>
                    <w:rtl w:val="0"/>
                  </w:rPr>
                  <w:t xml:space="preserve">☐</w:t>
                </w:r>
              </w:sdtContent>
            </w:sdt>
            <w:r>
              <w:rPr>
                <w:sz w:val="22"/>
                <w:szCs w:val="22"/>
                <w:rtl w:val="0"/>
              </w:rPr>
              <w:t xml:space="preserve"> Panonică %</w:t>
            </w:r>
          </w:p>
        </w:tc>
      </w:tr>
      <w:tr>
        <w:trPr>
          <w:cantSplit w:val="0"/>
          <w:tblHeader w:val="0"/>
        </w:trPr>
        <w:tc>
          <w:tcPr/>
          <w:p w:rsidR="00000000" w:rsidDel="00000000" w:rsidP="00000000" w:rsidRDefault="00000000" w:rsidRPr="00000000" w14:paraId="00000052">
            <w:pPr>
              <w:spacing w:after="0" w:line="300" w:lineRule="auto"/>
              <w:rPr>
                <w:sz w:val="22"/>
                <w:szCs w:val="22"/>
              </w:rPr>
            </w:pPr>
            <w:sdt>
              <w:sdtPr>
                <w:id w:val="778801309"/>
                <w:tag w:val="goog_rdk_6"/>
              </w:sdtPr>
              <w:sdtContent>
                <w:r>
                  <w:rPr>
                    <w:rFonts w:ascii="Arial Unicode MS" w:cs="Arial Unicode MS" w:eastAsia="Arial Unicode MS" w:hAnsi="Arial Unicode MS"/>
                    <w:sz w:val="22"/>
                    <w:szCs w:val="22"/>
                    <w:rtl w:val="0"/>
                  </w:rPr>
                  <w:t xml:space="preserve">☐</w:t>
                </w:r>
              </w:sdtContent>
            </w:sdt>
            <w:r>
              <w:rPr>
                <w:sz w:val="22"/>
                <w:szCs w:val="22"/>
                <w:rtl w:val="0"/>
              </w:rPr>
              <w:t xml:space="preserve"> Stepică %</w:t>
            </w:r>
          </w:p>
        </w:tc>
        <w:tc>
          <w:tcPr/>
          <w:p w:rsidR="00000000" w:rsidDel="00000000" w:rsidP="00000000" w:rsidRDefault="00000000" w:rsidRPr="00000000" w14:paraId="00000053">
            <w:pPr>
              <w:spacing w:after="0" w:line="300" w:lineRule="auto"/>
              <w:rPr>
                <w:sz w:val="22"/>
                <w:szCs w:val="22"/>
              </w:rPr>
            </w:pPr>
            <w:r>
              <w:rPr>
                <w:rtl w:val="0"/>
              </w:rPr>
            </w:r>
          </w:p>
        </w:tc>
        <w:tc>
          <w:tcPr/>
          <w:p w:rsidR="00000000" w:rsidDel="00000000" w:rsidP="00000000" w:rsidRDefault="00000000" w:rsidRPr="00000000" w14:paraId="00000054">
            <w:pPr>
              <w:spacing w:after="0" w:line="300" w:lineRule="auto"/>
              <w:rPr>
                <w:sz w:val="22"/>
                <w:szCs w:val="22"/>
              </w:rPr>
            </w:pPr>
            <w:sdt>
              <w:sdtPr>
                <w:id w:val="1578711896"/>
                <w:tag w:val="goog_rdk_7"/>
              </w:sdtPr>
              <w:sdtContent>
                <w:r>
                  <w:rPr>
                    <w:rFonts w:ascii="Arial Unicode MS" w:cs="Arial Unicode MS" w:eastAsia="Arial Unicode MS" w:hAnsi="Arial Unicode MS"/>
                    <w:sz w:val="22"/>
                    <w:szCs w:val="22"/>
                    <w:rtl w:val="0"/>
                  </w:rPr>
                  <w:t xml:space="preserve">☐</w:t>
                </w:r>
              </w:sdtContent>
            </w:sdt>
            <w:r>
              <w:rPr>
                <w:sz w:val="22"/>
                <w:szCs w:val="22"/>
                <w:rtl w:val="0"/>
              </w:rPr>
              <w:t xml:space="preserve"> Pontică %</w:t>
            </w:r>
          </w:p>
        </w:tc>
        <w:tc>
          <w:tcPr/>
          <w:p w:rsidR="00000000" w:rsidDel="00000000" w:rsidP="00000000" w:rsidRDefault="00000000" w:rsidRPr="00000000" w14:paraId="00000055">
            <w:pPr>
              <w:spacing w:after="0" w:line="300" w:lineRule="auto"/>
              <w:rPr>
                <w:sz w:val="22"/>
                <w:szCs w:val="22"/>
              </w:rPr>
            </w:pPr>
            <w:r>
              <w:rPr>
                <w:rtl w:val="0"/>
              </w:rPr>
            </w:r>
          </w:p>
        </w:tc>
        <w:tc>
          <w:tcPr/>
          <w:p w:rsidR="00000000" w:rsidDel="00000000" w:rsidP="00000000" w:rsidRDefault="00000000" w:rsidRPr="00000000" w14:paraId="00000056">
            <w:pPr>
              <w:spacing w:after="0" w:line="300" w:lineRule="auto"/>
              <w:rPr>
                <w:sz w:val="22"/>
                <w:szCs w:val="22"/>
              </w:rPr>
            </w:pPr>
            <w:sdt>
              <w:sdtPr>
                <w:id w:val="-1630869520"/>
                <w:tag w:val="goog_rdk_8"/>
              </w:sdtPr>
              <w:sdtContent>
                <w:r>
                  <w:rPr>
                    <w:rFonts w:ascii="Arial Unicode MS" w:cs="Arial Unicode MS" w:eastAsia="Arial Unicode MS" w:hAnsi="Arial Unicode MS"/>
                    <w:sz w:val="22"/>
                    <w:szCs w:val="22"/>
                    <w:rtl w:val="0"/>
                  </w:rPr>
                  <w:t xml:space="preserve">☐</w:t>
                </w:r>
              </w:sdtContent>
            </w:sdt>
            <w:r>
              <w:rPr>
                <w:sz w:val="22"/>
                <w:szCs w:val="22"/>
                <w:rtl w:val="0"/>
              </w:rPr>
              <w:t xml:space="preserve"> Marea Neagră %</w:t>
            </w:r>
          </w:p>
        </w:tc>
      </w:tr>
    </w:tbl>
    <w:p w:rsidR="00000000" w:rsidDel="00000000" w:rsidP="00000000" w:rsidRDefault="00000000" w:rsidRPr="00000000" w14:paraId="00000057">
      <w:pPr>
        <w:spacing w:after="0" w:line="300" w:lineRule="auto"/>
        <w:rPr>
          <w:sz w:val="22"/>
          <w:szCs w:val="22"/>
        </w:rPr>
      </w:pPr>
      <w:r>
        <w:rPr>
          <w:rtl w:val="0"/>
        </w:rPr>
      </w:r>
    </w:p>
    <w:p w:rsidR="00000000" w:rsidDel="00000000" w:rsidP="00000000" w:rsidRDefault="00000000" w:rsidRPr="00000000" w14:paraId="00000058">
      <w:pPr>
        <w:spacing w:after="120" w:before="480" w:line="300" w:lineRule="auto"/>
        <w:jc w:val="center"/>
        <w:rPr>
          <w:b w:val="1"/>
          <w:bCs w:val="1"/>
          <w:sz w:val="22"/>
          <w:szCs w:val="22"/>
        </w:rPr>
      </w:pPr>
      <w:r>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9">
      <w:pPr>
        <w:spacing w:after="80" w:before="240" w:line="300" w:lineRule="auto"/>
        <w:rPr>
          <w:b w:val="1"/>
          <w:bCs w:val="1"/>
          <w:sz w:val="22"/>
          <w:szCs w:val="22"/>
        </w:rPr>
      </w:pPr>
      <w:r>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A">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2</w:t>
      </w:r>
    </w:p>
    <w:p w:rsidR="00000000" w:rsidDel="00000000" w:rsidP="00000000" w:rsidRDefault="00000000" w:rsidRPr="00000000" w14:paraId="0000005B">
      <w:pPr>
        <w:spacing w:after="80" w:before="240" w:line="300" w:lineRule="auto"/>
        <w:rPr>
          <w:b w:val="1"/>
          <w:bCs w:val="1"/>
          <w:sz w:val="22"/>
          <w:szCs w:val="22"/>
        </w:rPr>
      </w:pPr>
      <w:r>
        <w:rPr>
          <w:b w:val="1"/>
          <w:bCs w:val="1"/>
          <w:sz w:val="22"/>
          <w:szCs w:val="22"/>
          <w:rtl w:val="0"/>
        </w:rPr>
        <w:t xml:space="preserve">3.2. Descrierea Zonelor Prioritare pentru Biodiversitate distincte</w:t>
      </w:r>
    </w:p>
    <w:p w:rsidR="00000000" w:rsidDel="00000000" w:rsidP="00000000" w:rsidRDefault="00000000" w:rsidRPr="00000000" w14:paraId="0000005C">
      <w:pPr>
        <w:spacing w:after="80" w:before="240" w:line="300" w:lineRule="auto"/>
        <w:rPr>
          <w:b w:val="1"/>
          <w:bCs w:val="1"/>
          <w:sz w:val="22"/>
          <w:szCs w:val="22"/>
        </w:rPr>
      </w:pPr>
      <w:r>
        <w:rPr>
          <w:b w:val="1"/>
          <w:bCs w:val="1"/>
          <w:sz w:val="22"/>
          <w:szCs w:val="22"/>
          <w:rtl w:val="0"/>
        </w:rPr>
        <w:t xml:space="preserve">3.2.1. Zona Prioritară pentru Biodiversitate nr. 1</w:t>
      </w:r>
    </w:p>
    <w:p w:rsidR="00000000" w:rsidDel="00000000" w:rsidP="00000000" w:rsidRDefault="00000000" w:rsidRPr="00000000" w14:paraId="0000005D">
      <w:pPr>
        <w:spacing w:after="80" w:before="240" w:line="300" w:lineRule="auto"/>
        <w:rPr>
          <w:b w:val="1"/>
          <w:bCs w:val="1"/>
          <w:sz w:val="22"/>
          <w:szCs w:val="22"/>
        </w:rPr>
      </w:pPr>
      <w:r>
        <w:rPr>
          <w:b w:val="1"/>
          <w:bCs w:val="1"/>
          <w:sz w:val="22"/>
          <w:szCs w:val="22"/>
          <w:rtl w:val="0"/>
        </w:rPr>
        <w:t xml:space="preserve">3.2.1.1. Cod Zona Prioritară pentru Biodiversitate nr. 1</w:t>
      </w:r>
    </w:p>
    <w:p w:rsidR="00000000" w:rsidDel="00000000" w:rsidP="00000000" w:rsidRDefault="00000000" w:rsidRPr="00000000" w14:paraId="0000005E">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ZPB1</w:t>
      </w:r>
    </w:p>
    <w:p w:rsidR="00000000" w:rsidDel="00000000" w:rsidP="00000000" w:rsidRDefault="00000000" w:rsidRPr="00000000" w14:paraId="0000005F">
      <w:pPr>
        <w:spacing w:after="80" w:before="240" w:line="300" w:lineRule="auto"/>
        <w:rPr>
          <w:b w:val="1"/>
          <w:bCs w:val="1"/>
          <w:sz w:val="22"/>
          <w:szCs w:val="22"/>
        </w:rPr>
      </w:pPr>
      <w:r>
        <w:rPr>
          <w:b w:val="1"/>
          <w:bCs w:val="1"/>
          <w:sz w:val="22"/>
          <w:szCs w:val="22"/>
          <w:rtl w:val="0"/>
        </w:rPr>
        <w:t xml:space="preserve">3.2.1.2. Detalii privind Zona Prioritară pentru Biodiversitate nr. 1</w:t>
      </w:r>
    </w:p>
    <w:p w:rsidR="00000000" w:rsidDel="00000000" w:rsidP="00000000" w:rsidRDefault="00000000" w:rsidRPr="00000000" w14:paraId="00000060">
      <w:pPr>
        <w:spacing w:after="0" w:line="300" w:lineRule="auto"/>
        <w:rPr>
          <w:sz w:val="22"/>
          <w:szCs w:val="22"/>
        </w:rPr>
      </w:pPr>
      <w:r>
        <w:rPr>
          <w:sz w:val="22"/>
          <w:szCs w:val="22"/>
          <w:rtl w:val="0"/>
        </w:rPr>
        <w:t xml:space="preserve">Suprafața totală a ZPB (ha)</w:t>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126,55</w:t>
      </w:r>
    </w:p>
    <w:p w:rsidR="00000000" w:rsidDel="00000000" w:rsidP="00000000" w:rsidRDefault="00000000" w:rsidRPr="00000000" w14:paraId="00000062">
      <w:pPr>
        <w:spacing w:after="0" w:before="160" w:line="300" w:lineRule="auto"/>
        <w:rPr>
          <w:sz w:val="22"/>
          <w:szCs w:val="22"/>
        </w:rPr>
      </w:pPr>
      <w:r>
        <w:rPr>
          <w:sz w:val="22"/>
          <w:szCs w:val="22"/>
          <w:rtl w:val="0"/>
        </w:rPr>
        <w:t xml:space="preserve">Documente relevante în raport cu ZPB</w:t>
      </w:r>
    </w:p>
    <w:p w:rsidR="00000000" w:rsidDel="00000000" w:rsidP="00000000" w:rsidRDefault="00000000" w:rsidRPr="00000000" w14:paraId="00000063">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Pr>
          <w:sz w:val="22"/>
          <w:szCs w:val="22"/>
          <w:rtl w:val="0"/>
        </w:rPr>
        <w:t xml:space="preserve">Hotărârea Consiliului Județean Hunedoara nr. 11/1995: Pădurea Pojoga, Calcarele de la Godinești, Calcarele de la Boiul de Sus;</w:t>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Pr>
          <w:sz w:val="22"/>
          <w:szCs w:val="22"/>
          <w:rtl w:val="0"/>
        </w:rPr>
        <w:t xml:space="preserve">Legea nr. 5/2000 (actualizată) privind aprobarea Planului de amenajare a teritoriului național – Secțiunea a III-a – zone protejate, cu modificările și completările ulterioare: RONPA0543 Pădurea Pojoga, rezervația naturală RONPA0544 Calcarele de la Godinești și rezervația naturală RONPA0551 Calcarele de la Boiul de Sus.</w:t>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Pr>
          <w:sz w:val="22"/>
          <w:szCs w:val="22"/>
          <w:rtl w:val="0"/>
        </w:rPr>
        <w:t xml:space="preserve">Ordinul ministrului mediului, apelor și pădurilor nr. 1155/2016 privind aprobarea Planului de management și a Regulamentului sitului Natura 2000 ROSCI0064 Defileul Mureșului și al ariilor naturale protejate conexe;</w:t>
      </w:r>
    </w:p>
    <w:p w:rsidR="00000000" w:rsidDel="00000000" w:rsidP="00000000" w:rsidRDefault="00000000" w:rsidRPr="00000000" w14:paraId="00000067">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8">
      <w:pPr>
        <w:spacing w:after="0" w:before="160" w:line="300" w:lineRule="auto"/>
        <w:rPr>
          <w:sz w:val="22"/>
          <w:szCs w:val="22"/>
        </w:rPr>
      </w:pPr>
      <w:r>
        <w:rPr>
          <w:sz w:val="22"/>
          <w:szCs w:val="22"/>
          <w:rtl w:val="0"/>
        </w:rPr>
        <w:t xml:space="preserve">Informația ecologică</w:t>
      </w:r>
    </w:p>
    <w:tbl>
      <w:tblPr>
        <w:tblStyle w:val="Table8"/>
        <w:tblW w:w="8970.0" w:type="dxa"/>
        <w:jc w:val="left"/>
        <w:tblInd w:w="10.0" w:type="dxa"/>
        <w:tblLayout w:type="fixed"/>
        <w:tblLook w:val="0400"/>
      </w:tblPr>
      <w:tblGrid>
        <w:gridCol w:w="2220"/>
        <w:gridCol w:w="6750"/>
        <w:tblGridChange w:id="0">
          <w:tblGrid>
            <w:gridCol w:w="2220"/>
            <w:gridCol w:w="675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9">
            <w:pPr>
              <w:spacing w:after="120" w:line="300" w:lineRule="auto"/>
              <w:rPr>
                <w:sz w:val="22"/>
                <w:szCs w:val="22"/>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spacing w:after="120" w:line="300" w:lineRule="auto"/>
              <w:rPr>
                <w:sz w:val="22"/>
                <w:szCs w:val="22"/>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spacing w:after="0" w:line="300" w:lineRule="auto"/>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spacing w:after="0" w:line="300" w:lineRule="auto"/>
              <w:jc w:val="both"/>
              <w:rPr>
                <w:b w:val="1"/>
                <w:bCs w:val="1"/>
                <w:sz w:val="22"/>
                <w:szCs w:val="22"/>
              </w:rPr>
            </w:pPr>
            <w:r>
              <w:rPr>
                <w:b w:val="1"/>
                <w:bCs w:val="1"/>
                <w:i w:val="1"/>
                <w:iCs w:val="1"/>
                <w:sz w:val="22"/>
                <w:szCs w:val="22"/>
                <w:rtl w:val="0"/>
              </w:rPr>
              <w:t xml:space="preserve">Habitate de păduri temperate europene:</w:t>
            </w:r>
            <w:r>
              <w:rPr>
                <w:rtl w:val="0"/>
              </w:rPr>
            </w:r>
          </w:p>
          <w:p w:rsidR="00000000" w:rsidDel="00000000" w:rsidP="00000000" w:rsidRDefault="00000000" w:rsidRPr="00000000" w14:paraId="0000006D">
            <w:pPr>
              <w:spacing w:after="0" w:line="300" w:lineRule="auto"/>
              <w:jc w:val="both"/>
              <w:rPr>
                <w:i w:val="1"/>
                <w:iCs w:val="1"/>
                <w:sz w:val="22"/>
                <w:szCs w:val="22"/>
              </w:rPr>
            </w:pPr>
            <w:r>
              <w:rPr>
                <w:i w:val="1"/>
                <w:iCs w:val="1"/>
                <w:sz w:val="22"/>
                <w:szCs w:val="22"/>
                <w:rtl w:val="0"/>
              </w:rPr>
              <w:t xml:space="preserve">91M0 Păduri balcano-panonice de cer şi gorun</w:t>
            </w:r>
          </w:p>
          <w:p w:rsidR="00000000" w:rsidDel="00000000" w:rsidP="00000000" w:rsidRDefault="00000000" w:rsidRPr="00000000" w14:paraId="0000006E">
            <w:pPr>
              <w:spacing w:after="0" w:line="300" w:lineRule="auto"/>
              <w:jc w:val="both"/>
              <w:rPr>
                <w:sz w:val="22"/>
                <w:szCs w:val="22"/>
              </w:rPr>
            </w:pPr>
            <w:r>
              <w:rPr>
                <w:i w:val="1"/>
                <w:iCs w:val="1"/>
                <w:sz w:val="22"/>
                <w:szCs w:val="22"/>
                <w:rtl w:val="0"/>
              </w:rPr>
              <w:t xml:space="preserve">91L0</w:t>
            </w:r>
            <w:r>
              <w:rPr>
                <w:i w:val="1"/>
                <w:iCs w:val="1"/>
                <w:rtl w:val="0"/>
              </w:rPr>
              <w:t xml:space="preserve"> </w:t>
            </w:r>
            <w:r>
              <w:rPr>
                <w:i w:val="1"/>
                <w:iCs w:val="1"/>
                <w:sz w:val="22"/>
                <w:szCs w:val="22"/>
                <w:rtl w:val="0"/>
              </w:rPr>
              <w:t xml:space="preserve">Păduri ilirice de stejar cu carpen (Erythronio-Carpinion)</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spacing w:after="0" w:line="300" w:lineRule="auto"/>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0" w:line="300" w:lineRule="auto"/>
              <w:rPr>
                <w:b w:val="1"/>
                <w:bCs w:val="1"/>
                <w:sz w:val="22"/>
                <w:szCs w:val="22"/>
              </w:rPr>
            </w:pPr>
            <w:r>
              <w:rPr>
                <w:b w:val="1"/>
                <w:bCs w:val="1"/>
                <w:sz w:val="22"/>
                <w:szCs w:val="22"/>
                <w:rtl w:val="0"/>
              </w:rPr>
              <w:t xml:space="preserve">Mamifere:</w:t>
            </w:r>
          </w:p>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0" w:line="300" w:lineRule="auto"/>
              <w:rPr>
                <w:i w:val="1"/>
                <w:iCs w:val="1"/>
                <w:sz w:val="22"/>
                <w:szCs w:val="22"/>
              </w:rPr>
            </w:pPr>
            <w:r>
              <w:rPr>
                <w:sz w:val="22"/>
                <w:szCs w:val="22"/>
                <w:rtl w:val="0"/>
              </w:rPr>
              <w:t xml:space="preserve">1352</w:t>
            </w:r>
            <w:r>
              <w:rPr>
                <w:i w:val="1"/>
                <w:iCs w:val="1"/>
                <w:sz w:val="22"/>
                <w:szCs w:val="22"/>
                <w:rtl w:val="0"/>
              </w:rPr>
              <w:t xml:space="preserve">* Canis lupus</w:t>
            </w:r>
          </w:p>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0" w:line="300" w:lineRule="auto"/>
              <w:rPr>
                <w:i w:val="1"/>
                <w:iCs w:val="1"/>
                <w:sz w:val="22"/>
                <w:szCs w:val="22"/>
              </w:rPr>
            </w:pPr>
            <w:r>
              <w:rPr>
                <w:sz w:val="22"/>
                <w:szCs w:val="22"/>
                <w:rtl w:val="0"/>
              </w:rPr>
              <w:t xml:space="preserve">1354</w:t>
            </w:r>
            <w:r>
              <w:rPr>
                <w:i w:val="1"/>
                <w:iCs w:val="1"/>
                <w:sz w:val="22"/>
                <w:szCs w:val="22"/>
                <w:rtl w:val="0"/>
              </w:rPr>
              <w:t xml:space="preserve">* Ursus arctos</w:t>
            </w:r>
          </w:p>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0" w:line="300" w:lineRule="auto"/>
              <w:rPr>
                <w:b w:val="1"/>
                <w:bCs w:val="1"/>
                <w:sz w:val="22"/>
                <w:szCs w:val="22"/>
              </w:rPr>
            </w:pPr>
            <w:r>
              <w:rPr>
                <w:b w:val="1"/>
                <w:bCs w:val="1"/>
                <w:sz w:val="22"/>
                <w:szCs w:val="22"/>
                <w:rtl w:val="0"/>
              </w:rPr>
              <w:t xml:space="preserve">Chiroptere:</w:t>
            </w:r>
          </w:p>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0" w:line="300" w:lineRule="auto"/>
              <w:rPr>
                <w:i w:val="1"/>
                <w:iCs w:val="1"/>
                <w:sz w:val="22"/>
                <w:szCs w:val="22"/>
              </w:rPr>
            </w:pPr>
            <w:r>
              <w:rPr>
                <w:sz w:val="22"/>
                <w:szCs w:val="22"/>
                <w:rtl w:val="0"/>
              </w:rPr>
              <w:t xml:space="preserve">1308</w:t>
            </w:r>
            <w:r>
              <w:rPr>
                <w:i w:val="1"/>
                <w:iCs w:val="1"/>
                <w:sz w:val="22"/>
                <w:szCs w:val="22"/>
                <w:rtl w:val="0"/>
              </w:rPr>
              <w:t xml:space="preserve"> Barbastella barbastellus</w:t>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0" w:line="300" w:lineRule="auto"/>
              <w:rPr>
                <w:i w:val="1"/>
                <w:iCs w:val="1"/>
                <w:sz w:val="22"/>
                <w:szCs w:val="22"/>
              </w:rPr>
            </w:pPr>
            <w:r>
              <w:rPr>
                <w:sz w:val="22"/>
                <w:szCs w:val="22"/>
                <w:rtl w:val="0"/>
              </w:rPr>
              <w:t xml:space="preserve">1307</w:t>
            </w:r>
            <w:r>
              <w:rPr>
                <w:i w:val="1"/>
                <w:iCs w:val="1"/>
                <w:sz w:val="22"/>
                <w:szCs w:val="22"/>
                <w:rtl w:val="0"/>
              </w:rPr>
              <w:t xml:space="preserve"> Myotis blythii</w:t>
            </w:r>
          </w:p>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0" w:line="300" w:lineRule="auto"/>
              <w:rPr>
                <w:i w:val="1"/>
                <w:iCs w:val="1"/>
                <w:sz w:val="22"/>
                <w:szCs w:val="22"/>
              </w:rPr>
            </w:pPr>
            <w:r>
              <w:rPr>
                <w:sz w:val="22"/>
                <w:szCs w:val="22"/>
                <w:rtl w:val="0"/>
              </w:rPr>
              <w:t xml:space="preserve">1314</w:t>
            </w:r>
            <w:r>
              <w:rPr>
                <w:i w:val="1"/>
                <w:iCs w:val="1"/>
                <w:sz w:val="22"/>
                <w:szCs w:val="22"/>
                <w:rtl w:val="0"/>
              </w:rPr>
              <w:t xml:space="preserve"> Myotis daubentonii</w:t>
            </w:r>
          </w:p>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0" w:line="300" w:lineRule="auto"/>
              <w:rPr>
                <w:i w:val="1"/>
                <w:iCs w:val="1"/>
                <w:sz w:val="22"/>
                <w:szCs w:val="22"/>
              </w:rPr>
            </w:pPr>
            <w:r>
              <w:rPr>
                <w:sz w:val="22"/>
                <w:szCs w:val="22"/>
                <w:rtl w:val="0"/>
              </w:rPr>
              <w:t xml:space="preserve">1321</w:t>
            </w:r>
            <w:r>
              <w:rPr>
                <w:i w:val="1"/>
                <w:iCs w:val="1"/>
                <w:sz w:val="22"/>
                <w:szCs w:val="22"/>
                <w:rtl w:val="0"/>
              </w:rPr>
              <w:t xml:space="preserve"> Myotis emarginatus</w:t>
            </w:r>
          </w:p>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0" w:line="300" w:lineRule="auto"/>
              <w:rPr>
                <w:i w:val="1"/>
                <w:iCs w:val="1"/>
                <w:sz w:val="22"/>
                <w:szCs w:val="22"/>
              </w:rPr>
            </w:pPr>
            <w:r>
              <w:rPr>
                <w:sz w:val="22"/>
                <w:szCs w:val="22"/>
                <w:rtl w:val="0"/>
              </w:rPr>
              <w:t xml:space="preserve">1324</w:t>
            </w:r>
            <w:r>
              <w:rPr>
                <w:i w:val="1"/>
                <w:iCs w:val="1"/>
                <w:sz w:val="22"/>
                <w:szCs w:val="22"/>
                <w:rtl w:val="0"/>
              </w:rPr>
              <w:t xml:space="preserve"> Myotis myotis</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0" w:line="300" w:lineRule="auto"/>
              <w:rPr>
                <w:i w:val="1"/>
                <w:iCs w:val="1"/>
                <w:sz w:val="22"/>
                <w:szCs w:val="22"/>
              </w:rPr>
            </w:pPr>
            <w:r>
              <w:rPr>
                <w:sz w:val="22"/>
                <w:szCs w:val="22"/>
                <w:rtl w:val="0"/>
              </w:rPr>
              <w:t xml:space="preserve">1330</w:t>
            </w:r>
            <w:r>
              <w:rPr>
                <w:i w:val="1"/>
                <w:iCs w:val="1"/>
                <w:sz w:val="22"/>
                <w:szCs w:val="22"/>
                <w:rtl w:val="0"/>
              </w:rPr>
              <w:t xml:space="preserve"> Myotis mystacinus</w:t>
            </w:r>
          </w:p>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0" w:line="300" w:lineRule="auto"/>
              <w:rPr>
                <w:i w:val="1"/>
                <w:iCs w:val="1"/>
                <w:sz w:val="22"/>
                <w:szCs w:val="22"/>
              </w:rPr>
            </w:pPr>
            <w:r>
              <w:rPr>
                <w:sz w:val="22"/>
                <w:szCs w:val="22"/>
                <w:rtl w:val="0"/>
              </w:rPr>
              <w:t xml:space="preserve">1322</w:t>
            </w:r>
            <w:r>
              <w:rPr>
                <w:i w:val="1"/>
                <w:iCs w:val="1"/>
                <w:sz w:val="22"/>
                <w:szCs w:val="22"/>
                <w:rtl w:val="0"/>
              </w:rPr>
              <w:t xml:space="preserve"> Myotis nattereri</w:t>
            </w:r>
          </w:p>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0" w:line="300" w:lineRule="auto"/>
              <w:rPr>
                <w:b w:val="1"/>
                <w:bCs w:val="1"/>
                <w:sz w:val="22"/>
                <w:szCs w:val="22"/>
              </w:rPr>
            </w:pPr>
            <w:r>
              <w:rPr>
                <w:b w:val="1"/>
                <w:bCs w:val="1"/>
                <w:sz w:val="22"/>
                <w:szCs w:val="22"/>
                <w:rtl w:val="0"/>
              </w:rPr>
              <w:t xml:space="preserve">Amfibieni:</w:t>
            </w:r>
          </w:p>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0" w:line="300" w:lineRule="auto"/>
              <w:rPr>
                <w:i w:val="1"/>
                <w:iCs w:val="1"/>
                <w:sz w:val="22"/>
                <w:szCs w:val="22"/>
              </w:rPr>
            </w:pPr>
            <w:r>
              <w:rPr>
                <w:sz w:val="22"/>
                <w:szCs w:val="22"/>
                <w:rtl w:val="0"/>
              </w:rPr>
              <w:t xml:space="preserve">1193</w:t>
            </w:r>
            <w:r>
              <w:rPr>
                <w:i w:val="1"/>
                <w:iCs w:val="1"/>
                <w:sz w:val="22"/>
                <w:szCs w:val="22"/>
                <w:rtl w:val="0"/>
              </w:rPr>
              <w:t xml:space="preserve"> Bombina variegata</w:t>
            </w:r>
          </w:p>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0" w:line="300" w:lineRule="auto"/>
              <w:rPr>
                <w:i w:val="1"/>
                <w:iCs w:val="1"/>
                <w:sz w:val="22"/>
                <w:szCs w:val="22"/>
              </w:rPr>
            </w:pPr>
            <w:r>
              <w:rPr>
                <w:sz w:val="22"/>
                <w:szCs w:val="22"/>
                <w:rtl w:val="0"/>
              </w:rPr>
              <w:t xml:space="preserve">4008</w:t>
            </w:r>
            <w:r>
              <w:rPr>
                <w:i w:val="1"/>
                <w:iCs w:val="1"/>
                <w:sz w:val="22"/>
                <w:szCs w:val="22"/>
                <w:rtl w:val="0"/>
              </w:rPr>
              <w:t xml:space="preserve"> Triturus vulgaris ampelensis</w:t>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2351Salamandra salamandra</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1166 Triturus cristatus</w:t>
            </w:r>
          </w:p>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0" w:line="300" w:lineRule="auto"/>
              <w:rPr>
                <w:b w:val="1"/>
                <w:bCs w:val="1"/>
                <w:sz w:val="22"/>
                <w:szCs w:val="22"/>
              </w:rPr>
            </w:pPr>
            <w:r>
              <w:rPr>
                <w:b w:val="1"/>
                <w:bCs w:val="1"/>
                <w:sz w:val="22"/>
                <w:szCs w:val="22"/>
                <w:rtl w:val="0"/>
              </w:rPr>
              <w:t xml:space="preserve">Reptile:</w:t>
            </w:r>
          </w:p>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1295 Vipera ammodytes ammodytes</w:t>
            </w:r>
          </w:p>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0" w:line="300" w:lineRule="auto"/>
              <w:rPr>
                <w:b w:val="1"/>
                <w:bCs w:val="1"/>
                <w:sz w:val="22"/>
                <w:szCs w:val="22"/>
              </w:rPr>
            </w:pPr>
            <w:r>
              <w:rPr>
                <w:b w:val="1"/>
                <w:bCs w:val="1"/>
                <w:sz w:val="22"/>
                <w:szCs w:val="22"/>
                <w:rtl w:val="0"/>
              </w:rPr>
              <w:t xml:space="preserve">Nevertebrate:</w:t>
            </w:r>
          </w:p>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0" w:line="300" w:lineRule="auto"/>
              <w:rPr>
                <w:i w:val="1"/>
                <w:iCs w:val="1"/>
                <w:sz w:val="22"/>
                <w:szCs w:val="22"/>
              </w:rPr>
            </w:pPr>
            <w:r>
              <w:rPr>
                <w:sz w:val="22"/>
                <w:szCs w:val="22"/>
                <w:rtl w:val="0"/>
              </w:rPr>
              <w:t xml:space="preserve">4057</w:t>
            </w:r>
            <w:r>
              <w:rPr>
                <w:i w:val="1"/>
                <w:iCs w:val="1"/>
                <w:sz w:val="22"/>
                <w:szCs w:val="22"/>
                <w:rtl w:val="0"/>
              </w:rPr>
              <w:t xml:space="preserve"> Chilostoma banaticum</w:t>
            </w:r>
          </w:p>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0" w:line="300" w:lineRule="auto"/>
              <w:rPr>
                <w:i w:val="1"/>
                <w:iCs w:val="1"/>
                <w:sz w:val="22"/>
                <w:szCs w:val="22"/>
              </w:rPr>
            </w:pPr>
            <w:r>
              <w:rPr>
                <w:sz w:val="22"/>
                <w:szCs w:val="22"/>
                <w:rtl w:val="0"/>
              </w:rPr>
              <w:t xml:space="preserve">1083</w:t>
            </w:r>
            <w:r>
              <w:rPr>
                <w:i w:val="1"/>
                <w:iCs w:val="1"/>
                <w:sz w:val="22"/>
                <w:szCs w:val="22"/>
                <w:rtl w:val="0"/>
              </w:rPr>
              <w:t xml:space="preserve"> Lucanus cervus</w:t>
            </w:r>
          </w:p>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0" w:line="300" w:lineRule="auto"/>
              <w:rPr>
                <w:b w:val="1"/>
                <w:bCs w:val="1"/>
                <w:sz w:val="22"/>
                <w:szCs w:val="22"/>
              </w:rPr>
            </w:pPr>
            <w:r>
              <w:rPr>
                <w:b w:val="1"/>
                <w:bCs w:val="1"/>
                <w:sz w:val="22"/>
                <w:szCs w:val="22"/>
                <w:rtl w:val="0"/>
              </w:rPr>
              <w:t xml:space="preserve">Plante:</w:t>
            </w:r>
          </w:p>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0" w:line="300" w:lineRule="auto"/>
              <w:rPr>
                <w:i w:val="1"/>
                <w:iCs w:val="1"/>
                <w:sz w:val="22"/>
                <w:szCs w:val="22"/>
              </w:rPr>
            </w:pPr>
            <w:r>
              <w:rPr>
                <w:sz w:val="22"/>
                <w:szCs w:val="22"/>
                <w:rtl w:val="0"/>
              </w:rPr>
              <w:t xml:space="preserve">1849</w:t>
            </w:r>
            <w:r>
              <w:rPr>
                <w:i w:val="1"/>
                <w:iCs w:val="1"/>
                <w:sz w:val="22"/>
                <w:szCs w:val="22"/>
                <w:rtl w:val="0"/>
              </w:rPr>
              <w:t xml:space="preserve"> Ruscus aculeatus</w:t>
            </w:r>
          </w:p>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0" w:line="300" w:lineRule="auto"/>
              <w:rPr>
                <w:b w:val="1"/>
                <w:bCs w:val="1"/>
                <w:sz w:val="22"/>
                <w:szCs w:val="22"/>
              </w:rPr>
            </w:pPr>
            <w:r>
              <w:rPr>
                <w:b w:val="1"/>
                <w:bCs w:val="1"/>
                <w:sz w:val="22"/>
                <w:szCs w:val="22"/>
                <w:rtl w:val="0"/>
              </w:rPr>
              <w:t xml:space="preserve">Păsări:</w:t>
            </w:r>
          </w:p>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A089 Aquila pomarina</w:t>
            </w:r>
          </w:p>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A104 Bonasa bonasia</w:t>
            </w:r>
          </w:p>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A215 Bubo bubo</w:t>
            </w:r>
          </w:p>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A030 Ciconia nigra</w:t>
            </w:r>
          </w:p>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A080 Circaetus gallicus</w:t>
            </w:r>
          </w:p>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A239 Dendrocopos leucotos</w:t>
            </w:r>
          </w:p>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A238 Dendrocopos medius</w:t>
            </w:r>
          </w:p>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A236 Dryocopus martius</w:t>
            </w:r>
          </w:p>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A321 Ficedula albicollis</w:t>
            </w:r>
          </w:p>
          <w:p w:rsidR="00000000" w:rsidDel="00000000" w:rsidP="00000000" w:rsidRDefault="00000000" w:rsidRPr="00000000" w14:paraId="00000091">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A072 Pernis apivorus</w:t>
            </w:r>
          </w:p>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A234 Picus canus</w:t>
            </w:r>
          </w:p>
          <w:p w:rsidR="00000000" w:rsidDel="00000000" w:rsidP="00000000" w:rsidRDefault="00000000" w:rsidRPr="00000000" w14:paraId="00000093">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A220 Strix uralensis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4">
            <w:pPr>
              <w:spacing w:after="0" w:line="30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5">
            <w:pPr>
              <w:jc w:val="both"/>
              <w:rPr/>
            </w:pPr>
            <w:r>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Pr>
                <w:rtl w:val="0"/>
              </w:rPr>
            </w:r>
          </w:p>
          <w:p w:rsidR="00000000" w:rsidDel="00000000" w:rsidP="00000000" w:rsidRDefault="00000000" w:rsidRPr="00000000" w14:paraId="00000096">
            <w:pPr>
              <w:jc w:val="both"/>
              <w:rPr/>
            </w:pPr>
            <w:r>
              <w:rPr>
                <w:sz w:val="22"/>
                <w:szCs w:val="22"/>
                <w:rtl w:val="0"/>
              </w:rPr>
              <w:t xml:space="preserve">Valoarea ecologică a zonei este susținută de existența unor condiții favorabile pentru numeroase specii de interes conservativ asociate pădurilor mature și ecosistemelor forestiere bine conservate.</w:t>
            </w:r>
            <w:r>
              <w:rPr>
                <w:rtl w:val="0"/>
              </w:rPr>
            </w:r>
          </w:p>
          <w:p w:rsidR="00000000" w:rsidDel="00000000" w:rsidP="00000000" w:rsidRDefault="00000000" w:rsidRPr="00000000" w14:paraId="00000097">
            <w:pPr>
              <w:jc w:val="both"/>
              <w:rPr/>
            </w:pPr>
            <w:r>
              <w:rPr>
                <w:sz w:val="22"/>
                <w:szCs w:val="22"/>
                <w:rtl w:val="0"/>
              </w:rPr>
              <w:t xml:space="preserve">Desemnarea are la bază valoarea ecologică ridicată a habitatelor și speciilor de interes conservativ asociate ecosistemelor forestiere.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8">
            <w:pPr>
              <w:spacing w:after="0" w:line="30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9">
            <w:pPr>
              <w:spacing w:after="0" w:line="300" w:lineRule="auto"/>
              <w:jc w:val="both"/>
              <w:rPr>
                <w:sz w:val="22"/>
                <w:szCs w:val="22"/>
              </w:rPr>
            </w:pPr>
            <w:r>
              <w:rPr>
                <w:sz w:val="22"/>
                <w:szCs w:val="22"/>
                <w:rtl w:val="0"/>
              </w:rPr>
              <w:t xml:space="preserve">B02.01.02 - replantarea pădurii (arbori nenativi) </w:t>
            </w:r>
          </w:p>
          <w:p w:rsidR="00000000" w:rsidDel="00000000" w:rsidP="00000000" w:rsidRDefault="00000000" w:rsidRPr="00000000" w14:paraId="0000009A">
            <w:pPr>
              <w:spacing w:after="0" w:line="300" w:lineRule="auto"/>
              <w:jc w:val="both"/>
              <w:rPr>
                <w:sz w:val="22"/>
                <w:szCs w:val="22"/>
              </w:rPr>
            </w:pPr>
            <w:r>
              <w:rPr>
                <w:sz w:val="22"/>
                <w:szCs w:val="22"/>
                <w:rtl w:val="0"/>
              </w:rPr>
              <w:t xml:space="preserve">I01 - Specii invazive non-native (alogene)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B">
            <w:pPr>
              <w:spacing w:after="0" w:line="24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C">
            <w:pPr>
              <w:spacing w:after="0" w:line="240" w:lineRule="auto"/>
              <w:jc w:val="both"/>
              <w:rPr>
                <w:i w:val="1"/>
                <w:iCs w:val="1"/>
                <w:sz w:val="22"/>
                <w:szCs w:val="22"/>
              </w:rPr>
            </w:pPr>
            <w:r>
              <w:rPr>
                <w:b w:val="1"/>
                <w:bCs w:val="1"/>
                <w:i w:val="1"/>
                <w:iCs w:val="1"/>
                <w:sz w:val="22"/>
                <w:szCs w:val="22"/>
                <w:rtl w:val="0"/>
              </w:rPr>
              <w:t xml:space="preserve">Obiective și măsuri pentru habitatele forestiere în tipul funcțional 1 – regim de non-intervenție</w:t>
            </w:r>
            <w:r>
              <w:rPr>
                <w:rtl w:val="0"/>
              </w:rPr>
            </w:r>
          </w:p>
          <w:p w:rsidR="00000000" w:rsidDel="00000000" w:rsidP="00000000" w:rsidRDefault="00000000" w:rsidRPr="00000000" w14:paraId="0000009D">
            <w:pPr>
              <w:spacing w:after="0" w:line="240"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9E">
            <w:pPr>
              <w:spacing w:after="0" w:line="240" w:lineRule="auto"/>
              <w:jc w:val="both"/>
              <w:rPr>
                <w:sz w:val="22"/>
                <w:szCs w:val="22"/>
              </w:rPr>
            </w:pPr>
            <w:r>
              <w:rPr>
                <w:b w:val="1"/>
                <w:bCs w:val="1"/>
                <w:sz w:val="22"/>
                <w:szCs w:val="22"/>
                <w:rtl w:val="0"/>
              </w:rPr>
              <w:t xml:space="preserve">O1. </w:t>
            </w:r>
            <w:r>
              <w:rPr>
                <w:sz w:val="22"/>
                <w:szCs w:val="22"/>
                <w:rtl w:val="0"/>
              </w:rPr>
              <w:t xml:space="preserve">Conservarea funcționării ecologice naturale a pădurii: regenerare spontană, succesiune nealterată, mortalitate naturală a arborilor și perturbări naturale.</w:t>
            </w:r>
          </w:p>
          <w:p w:rsidR="00000000" w:rsidDel="00000000" w:rsidP="00000000" w:rsidRDefault="00000000" w:rsidRPr="00000000" w14:paraId="0000009F">
            <w:pPr>
              <w:spacing w:after="0" w:line="240" w:lineRule="auto"/>
              <w:jc w:val="both"/>
              <w:rPr>
                <w:sz w:val="22"/>
                <w:szCs w:val="22"/>
              </w:rPr>
            </w:pPr>
            <w:r>
              <w:rPr>
                <w:b w:val="1"/>
                <w:bCs w:val="1"/>
                <w:sz w:val="22"/>
                <w:szCs w:val="22"/>
                <w:rtl w:val="0"/>
              </w:rPr>
              <w:t xml:space="preserve">O2. </w:t>
            </w:r>
            <w:r>
              <w:rPr>
                <w:sz w:val="22"/>
                <w:szCs w:val="22"/>
                <w:rtl w:val="0"/>
              </w:rPr>
              <w:t xml:space="preserve">Menținerea elementelor-cheie pentru biodiversitate (arbori foarte bătrâni, arbori-habitat, lemn mort, microhabitate).</w:t>
            </w:r>
          </w:p>
          <w:p w:rsidR="00000000" w:rsidDel="00000000" w:rsidP="00000000" w:rsidRDefault="00000000" w:rsidRPr="00000000" w14:paraId="000000A0">
            <w:pPr>
              <w:spacing w:after="0" w:line="240" w:lineRule="auto"/>
              <w:jc w:val="both"/>
              <w:rPr>
                <w:sz w:val="22"/>
                <w:szCs w:val="22"/>
              </w:rPr>
            </w:pPr>
            <w:r>
              <w:rPr>
                <w:b w:val="1"/>
                <w:bCs w:val="1"/>
                <w:sz w:val="22"/>
                <w:szCs w:val="22"/>
                <w:rtl w:val="0"/>
              </w:rPr>
              <w:t xml:space="preserve">O3. </w:t>
            </w:r>
            <w:r>
              <w:rPr>
                <w:sz w:val="22"/>
                <w:szCs w:val="22"/>
                <w:rtl w:val="0"/>
              </w:rPr>
              <w:t xml:space="preserve">Asigurarea continuității habitatelor și evitarea fragmentării lor prin infrastructură sau prin accesul necontrolat al activităților umane.</w:t>
            </w:r>
          </w:p>
          <w:p w:rsidR="00000000" w:rsidDel="00000000" w:rsidP="00000000" w:rsidRDefault="00000000" w:rsidRPr="00000000" w14:paraId="000000A1">
            <w:pPr>
              <w:spacing w:after="0" w:line="240" w:lineRule="auto"/>
              <w:jc w:val="both"/>
              <w:rPr>
                <w:sz w:val="22"/>
                <w:szCs w:val="22"/>
              </w:rPr>
            </w:pPr>
            <w:r>
              <w:rPr>
                <w:b w:val="1"/>
                <w:bCs w:val="1"/>
                <w:sz w:val="22"/>
                <w:szCs w:val="22"/>
                <w:rtl w:val="0"/>
              </w:rPr>
              <w:t xml:space="preserve">O4. </w:t>
            </w:r>
            <w:r>
              <w:rPr>
                <w:sz w:val="22"/>
                <w:szCs w:val="22"/>
                <w:rtl w:val="0"/>
              </w:rPr>
              <w:t xml:space="preserve">Limitarea deranjului produs de activitățile umane — acces motorizat, turism necontrolat și recoltări neautorizate.</w:t>
            </w:r>
          </w:p>
          <w:p w:rsidR="00000000" w:rsidDel="00000000" w:rsidP="00000000" w:rsidRDefault="00000000" w:rsidRPr="00000000" w14:paraId="000000A2">
            <w:pPr>
              <w:spacing w:after="0" w:line="240" w:lineRule="auto"/>
              <w:jc w:val="both"/>
              <w:rPr>
                <w:sz w:val="22"/>
                <w:szCs w:val="22"/>
              </w:rPr>
            </w:pPr>
            <w:r>
              <w:rPr>
                <w:b w:val="1"/>
                <w:bCs w:val="1"/>
                <w:sz w:val="22"/>
                <w:szCs w:val="22"/>
                <w:rtl w:val="0"/>
              </w:rPr>
              <w:t xml:space="preserve">O5. </w:t>
            </w:r>
            <w:r>
              <w:rPr>
                <w:sz w:val="22"/>
                <w:szCs w:val="22"/>
                <w:rtl w:val="0"/>
              </w:rPr>
              <w:t xml:space="preserve">Monitorizarea periodică a stării de conservare a habitatelor și speciilor din ZPB.</w:t>
            </w:r>
          </w:p>
          <w:p w:rsidR="00000000" w:rsidDel="00000000" w:rsidP="00000000" w:rsidRDefault="00000000" w:rsidRPr="00000000" w14:paraId="000000A3">
            <w:pPr>
              <w:spacing w:after="0" w:line="240"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A4">
            <w:pPr>
              <w:spacing w:after="0" w:line="240" w:lineRule="auto"/>
              <w:jc w:val="both"/>
              <w:rPr>
                <w:sz w:val="22"/>
                <w:szCs w:val="22"/>
              </w:rPr>
            </w:pPr>
            <w:r>
              <w:rPr>
                <w:b w:val="1"/>
                <w:bCs w:val="1"/>
                <w:sz w:val="22"/>
                <w:szCs w:val="22"/>
                <w:rtl w:val="0"/>
              </w:rPr>
              <w:t xml:space="preserve">1. </w:t>
            </w:r>
            <w:r>
              <w:rPr>
                <w:sz w:val="22"/>
                <w:szCs w:val="22"/>
                <w:rtl w:val="0"/>
              </w:rPr>
              <w:t xml:space="preserve">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A5">
            <w:pPr>
              <w:spacing w:after="0" w:line="240" w:lineRule="auto"/>
              <w:jc w:val="both"/>
              <w:rPr>
                <w:sz w:val="22"/>
                <w:szCs w:val="22"/>
              </w:rPr>
            </w:pPr>
            <w:r>
              <w:rPr>
                <w:b w:val="1"/>
                <w:bCs w:val="1"/>
                <w:sz w:val="22"/>
                <w:szCs w:val="22"/>
                <w:rtl w:val="0"/>
              </w:rPr>
              <w:t xml:space="preserve">2. </w:t>
            </w:r>
            <w:r>
              <w:rPr>
                <w:sz w:val="22"/>
                <w:szCs w:val="22"/>
                <w:rtl w:val="0"/>
              </w:rPr>
              <w:t xml:space="preserve">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A6">
            <w:pPr>
              <w:spacing w:after="0" w:line="240" w:lineRule="auto"/>
              <w:jc w:val="both"/>
              <w:rPr>
                <w:sz w:val="22"/>
                <w:szCs w:val="22"/>
              </w:rPr>
            </w:pPr>
            <w:r>
              <w:rPr>
                <w:b w:val="1"/>
                <w:bCs w:val="1"/>
                <w:sz w:val="22"/>
                <w:szCs w:val="22"/>
                <w:rtl w:val="0"/>
              </w:rPr>
              <w:t xml:space="preserve">3. </w:t>
            </w:r>
            <w:r>
              <w:rPr>
                <w:sz w:val="22"/>
                <w:szCs w:val="22"/>
                <w:rtl w:val="0"/>
              </w:rPr>
              <w:t xml:space="preserve">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A7">
            <w:pPr>
              <w:spacing w:after="0" w:line="240" w:lineRule="auto"/>
              <w:jc w:val="both"/>
              <w:rPr>
                <w:sz w:val="22"/>
                <w:szCs w:val="22"/>
              </w:rPr>
            </w:pPr>
            <w:r>
              <w:rPr>
                <w:b w:val="1"/>
                <w:bCs w:val="1"/>
                <w:sz w:val="22"/>
                <w:szCs w:val="22"/>
                <w:rtl w:val="0"/>
              </w:rPr>
              <w:t xml:space="preserve">4. </w:t>
            </w:r>
            <w:r>
              <w:rPr>
                <w:sz w:val="22"/>
                <w:szCs w:val="22"/>
                <w:rtl w:val="0"/>
              </w:rPr>
              <w:t xml:space="preserve">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A8">
            <w:pPr>
              <w:spacing w:after="0" w:line="240" w:lineRule="auto"/>
              <w:jc w:val="both"/>
              <w:rPr>
                <w:sz w:val="22"/>
                <w:szCs w:val="22"/>
              </w:rPr>
            </w:pPr>
            <w:r>
              <w:rPr>
                <w:b w:val="1"/>
                <w:bCs w:val="1"/>
                <w:sz w:val="22"/>
                <w:szCs w:val="22"/>
                <w:rtl w:val="0"/>
              </w:rPr>
              <w:t xml:space="preserve">5. </w:t>
            </w:r>
            <w:r>
              <w:rPr>
                <w:sz w:val="22"/>
                <w:szCs w:val="22"/>
                <w:rtl w:val="0"/>
              </w:rPr>
              <w:t xml:space="preserve">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A9">
            <w:pPr>
              <w:spacing w:line="240" w:lineRule="auto"/>
              <w:jc w:val="both"/>
              <w:rPr>
                <w:b w:val="1"/>
                <w:bCs w:val="1"/>
                <w:i w:val="1"/>
                <w:iCs w:val="1"/>
                <w:sz w:val="22"/>
                <w:szCs w:val="22"/>
              </w:rPr>
            </w:pPr>
            <w:r>
              <w:rPr>
                <w:b w:val="1"/>
                <w:bCs w:val="1"/>
                <w:i w:val="1"/>
                <w:iCs w:val="1"/>
                <w:sz w:val="22"/>
                <w:szCs w:val="22"/>
                <w:rtl w:val="0"/>
              </w:rPr>
              <w:t xml:space="preserve">Obiective și măsuri în regim de management activ pentru habitatele forestiere altele decât T1</w:t>
            </w:r>
          </w:p>
          <w:p w:rsidR="00000000" w:rsidDel="00000000" w:rsidP="00000000" w:rsidRDefault="00000000" w:rsidRPr="00000000" w14:paraId="000000AA">
            <w:pPr>
              <w:spacing w:line="240" w:lineRule="auto"/>
              <w:jc w:val="both"/>
              <w:rPr>
                <w:b w:val="1"/>
                <w:bCs w:val="1"/>
                <w:sz w:val="22"/>
                <w:szCs w:val="22"/>
              </w:rPr>
            </w:pPr>
            <w:r>
              <w:rPr>
                <w:b w:val="1"/>
                <w:bCs w:val="1"/>
                <w:sz w:val="22"/>
                <w:szCs w:val="22"/>
                <w:rtl w:val="0"/>
              </w:rPr>
              <w:t xml:space="preserve">Obiectiv general de conservare</w:t>
            </w:r>
          </w:p>
          <w:p w:rsidR="00000000" w:rsidDel="00000000" w:rsidP="00000000" w:rsidRDefault="00000000" w:rsidRPr="00000000" w14:paraId="000000AB">
            <w:pPr>
              <w:spacing w:line="240" w:lineRule="auto"/>
              <w:jc w:val="both"/>
              <w:rPr>
                <w:sz w:val="22"/>
                <w:szCs w:val="22"/>
              </w:rPr>
            </w:pPr>
            <w:r>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AC">
            <w:pPr>
              <w:spacing w:line="240" w:lineRule="auto"/>
              <w:jc w:val="both"/>
              <w:rPr>
                <w:b w:val="1"/>
                <w:bCs w:val="1"/>
                <w:sz w:val="22"/>
                <w:szCs w:val="22"/>
              </w:rPr>
            </w:pPr>
            <w:r>
              <w:rPr>
                <w:b w:val="1"/>
                <w:bCs w:val="1"/>
                <w:sz w:val="22"/>
                <w:szCs w:val="22"/>
                <w:rtl w:val="0"/>
              </w:rPr>
              <w:t xml:space="preserve">Obiective specifice:</w:t>
            </w:r>
          </w:p>
          <w:p w:rsidR="00000000" w:rsidDel="00000000" w:rsidP="00000000" w:rsidRDefault="00000000" w:rsidRPr="00000000" w14:paraId="000000AD">
            <w:pPr>
              <w:spacing w:line="240" w:lineRule="auto"/>
              <w:jc w:val="both"/>
              <w:rPr>
                <w:sz w:val="22"/>
                <w:szCs w:val="22"/>
              </w:rPr>
            </w:pPr>
            <w:r>
              <w:rPr>
                <w:sz w:val="22"/>
                <w:szCs w:val="22"/>
                <w:rtl w:val="0"/>
              </w:rPr>
              <w:t xml:space="preserve">1. Conservarea și ameliorarea biodiversității arboretelor (structură, compoziție, microhabitate).</w:t>
            </w:r>
          </w:p>
          <w:p w:rsidR="00000000" w:rsidDel="00000000" w:rsidP="00000000" w:rsidRDefault="00000000" w:rsidRPr="00000000" w14:paraId="000000AE">
            <w:pPr>
              <w:spacing w:line="240" w:lineRule="auto"/>
              <w:jc w:val="both"/>
              <w:rPr>
                <w:sz w:val="22"/>
                <w:szCs w:val="22"/>
              </w:rPr>
            </w:pPr>
            <w:r>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AF">
            <w:pPr>
              <w:spacing w:line="240" w:lineRule="auto"/>
              <w:jc w:val="both"/>
              <w:rPr>
                <w:sz w:val="22"/>
                <w:szCs w:val="22"/>
              </w:rPr>
            </w:pPr>
            <w:r>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B0">
            <w:pPr>
              <w:spacing w:line="240" w:lineRule="auto"/>
              <w:jc w:val="both"/>
              <w:rPr>
                <w:sz w:val="22"/>
                <w:szCs w:val="22"/>
              </w:rPr>
            </w:pPr>
            <w:r>
              <w:rPr>
                <w:sz w:val="22"/>
                <w:szCs w:val="22"/>
                <w:rtl w:val="0"/>
              </w:rPr>
              <w:t xml:space="preserve">4. Menținerea regenerării naturale și a continuității habitatelor forestiere.</w:t>
            </w:r>
          </w:p>
          <w:p w:rsidR="00000000" w:rsidDel="00000000" w:rsidP="00000000" w:rsidRDefault="00000000" w:rsidRPr="00000000" w14:paraId="000000B1">
            <w:pPr>
              <w:spacing w:line="240" w:lineRule="auto"/>
              <w:jc w:val="both"/>
              <w:rPr>
                <w:sz w:val="22"/>
                <w:szCs w:val="22"/>
              </w:rPr>
            </w:pPr>
            <w:r>
              <w:rPr>
                <w:sz w:val="22"/>
                <w:szCs w:val="22"/>
                <w:rtl w:val="0"/>
              </w:rPr>
              <w:t xml:space="preserve">5. Reducerea fragmentării habitatelor și limitarea presiunilor antropice.</w:t>
            </w:r>
          </w:p>
          <w:p w:rsidR="00000000" w:rsidDel="00000000" w:rsidP="00000000" w:rsidRDefault="00000000" w:rsidRPr="00000000" w14:paraId="000000B2">
            <w:pPr>
              <w:spacing w:line="240" w:lineRule="auto"/>
              <w:jc w:val="both"/>
              <w:rPr>
                <w:sz w:val="22"/>
                <w:szCs w:val="22"/>
              </w:rPr>
            </w:pPr>
            <w:r>
              <w:rPr>
                <w:sz w:val="22"/>
                <w:szCs w:val="22"/>
                <w:rtl w:val="0"/>
              </w:rPr>
              <w:t xml:space="preserve">6. Monitorizarea stării de conservare și aplicarea managementului adaptativ.</w:t>
            </w:r>
          </w:p>
          <w:p w:rsidR="00000000" w:rsidDel="00000000" w:rsidP="00000000" w:rsidRDefault="00000000" w:rsidRPr="00000000" w14:paraId="000000B3">
            <w:pPr>
              <w:spacing w:line="240" w:lineRule="auto"/>
              <w:jc w:val="both"/>
              <w:rPr>
                <w:b w:val="1"/>
                <w:bCs w:val="1"/>
                <w:sz w:val="22"/>
                <w:szCs w:val="22"/>
              </w:rPr>
            </w:pPr>
            <w:r>
              <w:rPr>
                <w:b w:val="1"/>
                <w:bCs w:val="1"/>
                <w:sz w:val="22"/>
                <w:szCs w:val="22"/>
                <w:rtl w:val="0"/>
              </w:rPr>
              <w:t xml:space="preserve">Măsuri de conservare:</w:t>
            </w:r>
          </w:p>
          <w:p w:rsidR="00000000" w:rsidDel="00000000" w:rsidP="00000000" w:rsidRDefault="00000000" w:rsidRPr="00000000" w14:paraId="000000B4">
            <w:pPr>
              <w:spacing w:line="240" w:lineRule="auto"/>
              <w:jc w:val="both"/>
              <w:rPr>
                <w:sz w:val="22"/>
                <w:szCs w:val="22"/>
              </w:rPr>
            </w:pPr>
            <w:r>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B5">
            <w:pPr>
              <w:spacing w:line="240" w:lineRule="auto"/>
              <w:jc w:val="both"/>
              <w:rPr>
                <w:sz w:val="22"/>
                <w:szCs w:val="22"/>
              </w:rPr>
            </w:pPr>
            <w:r>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B6">
            <w:pPr>
              <w:spacing w:line="240" w:lineRule="auto"/>
              <w:jc w:val="both"/>
              <w:rPr>
                <w:sz w:val="22"/>
                <w:szCs w:val="22"/>
              </w:rPr>
            </w:pPr>
            <w:r>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B7">
            <w:pPr>
              <w:spacing w:line="240" w:lineRule="auto"/>
              <w:jc w:val="both"/>
              <w:rPr>
                <w:sz w:val="22"/>
                <w:szCs w:val="22"/>
              </w:rPr>
            </w:pPr>
            <w:r>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B8">
            <w:pPr>
              <w:spacing w:line="240" w:lineRule="auto"/>
              <w:jc w:val="both"/>
              <w:rPr>
                <w:sz w:val="22"/>
                <w:szCs w:val="22"/>
              </w:rPr>
            </w:pPr>
            <w:r>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B9">
            <w:pPr>
              <w:spacing w:line="240" w:lineRule="auto"/>
              <w:jc w:val="both"/>
              <w:rPr>
                <w:sz w:val="22"/>
                <w:szCs w:val="22"/>
              </w:rPr>
            </w:pPr>
            <w:r>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BA">
            <w:pPr>
              <w:spacing w:line="240" w:lineRule="auto"/>
              <w:jc w:val="both"/>
              <w:rPr>
                <w:sz w:val="22"/>
                <w:szCs w:val="22"/>
              </w:rPr>
            </w:pPr>
            <w:r>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BB">
            <w:pPr>
              <w:spacing w:line="240" w:lineRule="auto"/>
              <w:jc w:val="both"/>
              <w:rPr>
                <w:sz w:val="22"/>
                <w:szCs w:val="22"/>
              </w:rPr>
            </w:pPr>
            <w:r>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BC">
            <w:pPr>
              <w:spacing w:line="240" w:lineRule="auto"/>
              <w:jc w:val="both"/>
              <w:rPr>
                <w:sz w:val="22"/>
                <w:szCs w:val="22"/>
              </w:rPr>
            </w:pPr>
            <w:r>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BD">
            <w:pPr>
              <w:spacing w:line="240" w:lineRule="auto"/>
              <w:jc w:val="both"/>
              <w:rPr>
                <w:sz w:val="22"/>
                <w:szCs w:val="22"/>
              </w:rPr>
            </w:pPr>
            <w:r>
              <w:rPr>
                <w:sz w:val="22"/>
                <w:szCs w:val="22"/>
                <w:rtl w:val="0"/>
              </w:rPr>
              <w:t xml:space="preserve">10. Se mențin arborii bătrâni, arborii-habitat și lemnul mort, atât pe picior cât și la sol, ca elemente esențiale pentru biodiversitate și funcționarea ecosistemelor forestiere.</w:t>
            </w:r>
          </w:p>
          <w:p w:rsidR="00000000" w:rsidDel="00000000" w:rsidP="00000000" w:rsidRDefault="00000000" w:rsidRPr="00000000" w14:paraId="000000BE">
            <w:pPr>
              <w:spacing w:line="240" w:lineRule="auto"/>
              <w:jc w:val="both"/>
              <w:rPr>
                <w:sz w:val="22"/>
                <w:szCs w:val="22"/>
              </w:rPr>
            </w:pPr>
            <w:r>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BF">
            <w:pPr>
              <w:spacing w:line="240" w:lineRule="auto"/>
              <w:jc w:val="both"/>
              <w:rPr>
                <w:sz w:val="22"/>
                <w:szCs w:val="22"/>
              </w:rPr>
            </w:pPr>
            <w:r>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C0">
            <w:pPr>
              <w:spacing w:line="240" w:lineRule="auto"/>
              <w:jc w:val="both"/>
              <w:rPr>
                <w:sz w:val="22"/>
                <w:szCs w:val="22"/>
              </w:rPr>
            </w:pPr>
            <w:r>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C1">
            <w:pPr>
              <w:spacing w:line="240" w:lineRule="auto"/>
              <w:jc w:val="both"/>
              <w:rPr>
                <w:sz w:val="22"/>
                <w:szCs w:val="22"/>
              </w:rPr>
            </w:pPr>
            <w:r>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C2">
            <w:pPr>
              <w:spacing w:line="240" w:lineRule="auto"/>
              <w:jc w:val="both"/>
              <w:rPr>
                <w:sz w:val="22"/>
                <w:szCs w:val="22"/>
              </w:rPr>
            </w:pPr>
            <w:r>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C3">
            <w:pPr>
              <w:spacing w:line="240" w:lineRule="auto"/>
              <w:jc w:val="both"/>
              <w:rPr>
                <w:sz w:val="22"/>
                <w:szCs w:val="22"/>
              </w:rPr>
            </w:pPr>
            <w:r>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C4">
            <w:pPr>
              <w:spacing w:line="240" w:lineRule="auto"/>
              <w:jc w:val="both"/>
              <w:rPr>
                <w:sz w:val="22"/>
                <w:szCs w:val="22"/>
              </w:rPr>
            </w:pPr>
            <w:r>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C5">
            <w:pPr>
              <w:spacing w:after="0" w:line="240" w:lineRule="auto"/>
              <w:jc w:val="both"/>
              <w:rPr>
                <w:sz w:val="22"/>
                <w:szCs w:val="22"/>
              </w:rPr>
            </w:pPr>
            <w:r>
              <w:rPr>
                <w:b w:val="1"/>
                <w:bCs w:val="1"/>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6">
            <w:pPr>
              <w:spacing w:after="0" w:line="24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7">
            <w:pPr>
              <w:spacing w:after="0" w:line="240" w:lineRule="auto"/>
              <w:rPr>
                <w:sz w:val="22"/>
                <w:szCs w:val="22"/>
              </w:rPr>
            </w:pPr>
            <w:r>
              <w:rPr>
                <w:sz w:val="22"/>
                <w:szCs w:val="22"/>
                <w:rtl w:val="0"/>
              </w:rPr>
              <w:t xml:space="preserve">publică de stat</w:t>
            </w:r>
          </w:p>
        </w:tc>
      </w:tr>
    </w:tbl>
    <w:p w:rsidR="00000000" w:rsidDel="00000000" w:rsidP="00000000" w:rsidRDefault="00000000" w:rsidRPr="00000000" w14:paraId="000000C8">
      <w:pPr>
        <w:spacing w:after="0" w:line="240" w:lineRule="auto"/>
        <w:rPr>
          <w:b w:val="1"/>
          <w:bCs w:val="1"/>
          <w:sz w:val="22"/>
          <w:szCs w:val="22"/>
        </w:rPr>
      </w:pPr>
      <w:r>
        <w:rPr>
          <w:rtl w:val="0"/>
        </w:rPr>
      </w:r>
    </w:p>
    <w:p w:rsidR="00000000" w:rsidDel="00000000" w:rsidP="00000000" w:rsidRDefault="00000000" w:rsidRPr="00000000" w14:paraId="000000C9">
      <w:pPr>
        <w:spacing w:after="0" w:line="240" w:lineRule="auto"/>
        <w:rPr>
          <w:b w:val="1"/>
          <w:bCs w:val="1"/>
          <w:sz w:val="22"/>
          <w:szCs w:val="22"/>
        </w:rPr>
      </w:pPr>
      <w:r>
        <w:rPr>
          <w:b w:val="1"/>
          <w:bCs w:val="1"/>
          <w:sz w:val="22"/>
          <w:szCs w:val="22"/>
          <w:rtl w:val="0"/>
        </w:rPr>
        <w:t xml:space="preserve">3.2.2. Zona Prioritară pentru Biodiversitate nr. 2</w:t>
      </w:r>
    </w:p>
    <w:p w:rsidR="00000000" w:rsidDel="00000000" w:rsidP="00000000" w:rsidRDefault="00000000" w:rsidRPr="00000000" w14:paraId="000000CA">
      <w:pPr>
        <w:spacing w:after="80" w:before="240" w:line="300" w:lineRule="auto"/>
        <w:rPr>
          <w:b w:val="1"/>
          <w:bCs w:val="1"/>
          <w:sz w:val="22"/>
          <w:szCs w:val="22"/>
        </w:rPr>
      </w:pPr>
      <w:r>
        <w:rPr>
          <w:b w:val="1"/>
          <w:bCs w:val="1"/>
          <w:sz w:val="22"/>
          <w:szCs w:val="22"/>
          <w:rtl w:val="0"/>
        </w:rPr>
        <w:t xml:space="preserve">3.2.2.1. Cod Zona Prioritară pentru Biodiversitate nr. 2</w:t>
      </w:r>
    </w:p>
    <w:p w:rsidR="00000000" w:rsidDel="00000000" w:rsidP="00000000" w:rsidRDefault="00000000" w:rsidRPr="00000000" w14:paraId="000000C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ZPB2</w:t>
      </w:r>
    </w:p>
    <w:p w:rsidR="00000000" w:rsidDel="00000000" w:rsidP="00000000" w:rsidRDefault="00000000" w:rsidRPr="00000000" w14:paraId="000000CC">
      <w:pPr>
        <w:spacing w:after="80" w:before="240" w:line="300" w:lineRule="auto"/>
        <w:rPr>
          <w:b w:val="1"/>
          <w:bCs w:val="1"/>
          <w:sz w:val="22"/>
          <w:szCs w:val="22"/>
        </w:rPr>
      </w:pPr>
      <w:r>
        <w:rPr>
          <w:b w:val="1"/>
          <w:bCs w:val="1"/>
          <w:sz w:val="22"/>
          <w:szCs w:val="22"/>
          <w:rtl w:val="0"/>
        </w:rPr>
        <w:t xml:space="preserve">3.2.2.2. Detalii privind Zona Prioritară pentru Biodiversitate nr. 2</w:t>
      </w:r>
    </w:p>
    <w:p w:rsidR="00000000" w:rsidDel="00000000" w:rsidP="00000000" w:rsidRDefault="00000000" w:rsidRPr="00000000" w14:paraId="000000CD">
      <w:pPr>
        <w:spacing w:after="0" w:line="300" w:lineRule="auto"/>
        <w:rPr>
          <w:sz w:val="22"/>
          <w:szCs w:val="22"/>
        </w:rPr>
      </w:pPr>
      <w:r>
        <w:rPr>
          <w:sz w:val="22"/>
          <w:szCs w:val="22"/>
          <w:rtl w:val="0"/>
        </w:rPr>
        <w:t xml:space="preserve">Suprafața totală a ZPB (ha)</w:t>
      </w:r>
    </w:p>
    <w:p w:rsidR="00000000" w:rsidDel="00000000" w:rsidP="00000000" w:rsidRDefault="00000000" w:rsidRPr="00000000" w14:paraId="000000CE">
      <w:pPr>
        <w:pBdr>
          <w:top w:color="000000" w:space="0" w:sz="6" w:val="single"/>
          <w:left w:color="000000" w:space="0" w:sz="6" w:val="single"/>
          <w:bottom w:color="000000" w:space="0" w:sz="6" w:val="single"/>
          <w:right w:color="000000" w:space="0" w:sz="6" w:val="single"/>
        </w:pBdr>
        <w:spacing w:after="0" w:line="300" w:lineRule="auto"/>
        <w:rPr>
          <w:sz w:val="22"/>
          <w:szCs w:val="22"/>
        </w:rPr>
      </w:pPr>
      <w:r>
        <w:rPr>
          <w:sz w:val="22"/>
          <w:szCs w:val="22"/>
          <w:rtl w:val="0"/>
        </w:rPr>
        <w:t xml:space="preserve">117,86</w:t>
      </w:r>
    </w:p>
    <w:p w:rsidR="00000000" w:rsidDel="00000000" w:rsidP="00000000" w:rsidRDefault="00000000" w:rsidRPr="00000000" w14:paraId="000000CF">
      <w:pPr>
        <w:spacing w:after="0" w:before="160" w:line="300" w:lineRule="auto"/>
        <w:rPr>
          <w:sz w:val="22"/>
          <w:szCs w:val="22"/>
        </w:rPr>
      </w:pPr>
      <w:r>
        <w:rPr>
          <w:sz w:val="22"/>
          <w:szCs w:val="22"/>
          <w:rtl w:val="0"/>
        </w:rPr>
        <w:t xml:space="preserve">Documente relevante în raport cu ZPB</w:t>
      </w:r>
    </w:p>
    <w:p w:rsidR="00000000" w:rsidDel="00000000" w:rsidP="00000000" w:rsidRDefault="00000000" w:rsidRPr="00000000" w14:paraId="000000D0">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D1">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Pr>
          <w:sz w:val="22"/>
          <w:szCs w:val="22"/>
          <w:rtl w:val="0"/>
        </w:rPr>
        <w:t xml:space="preserve">Ordinul ministrului mediului, apelor și pădurilor nr. 1155/2016 privind aprobarea Planului de management și a Regulamentului sitului Natura 2000 ROSCI0064 Defileul Mureșului și al ariilor naturale protejate conexe;</w:t>
      </w:r>
    </w:p>
    <w:p w:rsidR="00000000" w:rsidDel="00000000" w:rsidP="00000000" w:rsidRDefault="00000000" w:rsidRPr="00000000" w14:paraId="000000D2">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D3">
      <w:pPr>
        <w:spacing w:after="0" w:before="160" w:line="300" w:lineRule="auto"/>
        <w:rPr>
          <w:sz w:val="22"/>
          <w:szCs w:val="22"/>
        </w:rPr>
      </w:pPr>
      <w:r>
        <w:rPr>
          <w:sz w:val="22"/>
          <w:szCs w:val="22"/>
          <w:rtl w:val="0"/>
        </w:rPr>
        <w:t xml:space="preserve">Informația ecologică</w:t>
      </w:r>
    </w:p>
    <w:tbl>
      <w:tblPr>
        <w:tblStyle w:val="Table9"/>
        <w:tblW w:w="8964.0" w:type="dxa"/>
        <w:jc w:val="left"/>
        <w:tblInd w:w="10.0" w:type="dxa"/>
        <w:tblLayout w:type="fixed"/>
        <w:tblLook w:val="0400"/>
      </w:tblPr>
      <w:tblGrid>
        <w:gridCol w:w="2250"/>
        <w:gridCol w:w="6714"/>
        <w:tblGridChange w:id="0">
          <w:tblGrid>
            <w:gridCol w:w="2250"/>
            <w:gridCol w:w="671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4">
            <w:pPr>
              <w:spacing w:after="120" w:line="300" w:lineRule="auto"/>
              <w:rPr>
                <w:b w:val="1"/>
                <w:bCs w:val="1"/>
                <w:sz w:val="22"/>
                <w:szCs w:val="22"/>
              </w:rPr>
            </w:pPr>
            <w:r>
              <w:rPr>
                <w:b w:val="1"/>
                <w:bCs w:val="1"/>
                <w:sz w:val="22"/>
                <w:szCs w:val="22"/>
                <w:rtl w:val="0"/>
              </w:rPr>
              <w:t xml:space="preserve">Informația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5">
            <w:pPr>
              <w:spacing w:after="120" w:line="300" w:lineRule="auto"/>
              <w:rPr>
                <w:b w:val="1"/>
                <w:bCs w:val="1"/>
                <w:sz w:val="22"/>
                <w:szCs w:val="22"/>
              </w:rPr>
            </w:pPr>
            <w:r>
              <w:rPr>
                <w:b w:val="1"/>
                <w:bCs w:val="1"/>
                <w:sz w:val="22"/>
                <w:szCs w:val="22"/>
                <w:rtl w:val="0"/>
              </w:rPr>
              <w:t xml:space="preserve">Descriere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6">
            <w:pPr>
              <w:spacing w:after="0" w:line="300" w:lineRule="auto"/>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7">
            <w:pPr>
              <w:spacing w:after="0" w:lineRule="auto"/>
              <w:jc w:val="both"/>
              <w:rPr>
                <w:sz w:val="22"/>
                <w:szCs w:val="22"/>
              </w:rPr>
            </w:pPr>
            <w:r>
              <w:rPr>
                <w:b w:val="1"/>
                <w:bCs w:val="1"/>
                <w:sz w:val="22"/>
                <w:szCs w:val="22"/>
                <w:rtl w:val="0"/>
              </w:rPr>
              <w:t xml:space="preserve">Habitate de păduri temperate europene: </w:t>
            </w:r>
            <w:r>
              <w:rPr>
                <w:sz w:val="22"/>
                <w:szCs w:val="22"/>
                <w:rtl w:val="0"/>
              </w:rPr>
              <w:t xml:space="preserve">91M0 Păduri balcano-panonice de cer şi gorun 91L0 Păduri ilirice de stejar cu carpen (</w:t>
            </w:r>
            <w:r>
              <w:rPr>
                <w:i w:val="1"/>
                <w:iCs w:val="1"/>
                <w:sz w:val="22"/>
                <w:szCs w:val="22"/>
                <w:rtl w:val="0"/>
              </w:rPr>
              <w:t xml:space="preserve">Erythronio-Carpinion</w:t>
            </w:r>
            <w:r>
              <w:rPr>
                <w:sz w:val="22"/>
                <w:szCs w:val="22"/>
                <w:rtl w:val="0"/>
              </w:rPr>
              <w:t xml:space="preserve">)</w:t>
            </w:r>
          </w:p>
          <w:p w:rsidR="00000000" w:rsidDel="00000000" w:rsidP="00000000" w:rsidRDefault="00000000" w:rsidRPr="00000000" w14:paraId="000000D8">
            <w:pPr>
              <w:spacing w:after="0" w:lineRule="auto"/>
              <w:jc w:val="both"/>
              <w:rPr/>
            </w:pPr>
            <w:r>
              <w:rPr>
                <w:sz w:val="22"/>
                <w:szCs w:val="22"/>
                <w:rtl w:val="0"/>
              </w:rPr>
              <w:t xml:space="preserve">91F0 Păduri mixte de luncă de Quercus robur, Ulmus laevis şi Ulmus minor, Fraxinus excelsior sau Fraxinus angustifolia din lungul marilor râuri (</w:t>
            </w:r>
            <w:r>
              <w:rPr>
                <w:i w:val="1"/>
                <w:iCs w:val="1"/>
                <w:sz w:val="22"/>
                <w:szCs w:val="22"/>
                <w:rtl w:val="0"/>
              </w:rPr>
              <w:t xml:space="preserve">Ulmenion minoris</w:t>
            </w:r>
            <w:r>
              <w:rPr>
                <w:sz w:val="22"/>
                <w:szCs w:val="22"/>
                <w:rtl w:val="0"/>
              </w:rPr>
              <w:t xml:space="preserv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9">
            <w:pPr>
              <w:spacing w:after="0" w:line="300" w:lineRule="auto"/>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A">
            <w:pPr>
              <w:pBdr>
                <w:top w:space="0" w:sz="0" w:val="nil"/>
                <w:left w:space="0" w:sz="0" w:val="nil"/>
                <w:bottom w:space="0" w:sz="0" w:val="nil"/>
                <w:right w:space="0" w:sz="0" w:val="nil"/>
                <w:between w:space="0" w:sz="0" w:val="nil"/>
              </w:pBdr>
              <w:spacing w:after="0" w:line="300" w:lineRule="auto"/>
              <w:rPr>
                <w:b w:val="1"/>
                <w:bCs w:val="1"/>
                <w:sz w:val="22"/>
                <w:szCs w:val="22"/>
              </w:rPr>
            </w:pPr>
            <w:r>
              <w:rPr>
                <w:b w:val="1"/>
                <w:bCs w:val="1"/>
                <w:sz w:val="22"/>
                <w:szCs w:val="22"/>
                <w:rtl w:val="0"/>
              </w:rPr>
              <w:t xml:space="preserve">Mamifere:</w:t>
            </w:r>
          </w:p>
          <w:p w:rsidR="00000000" w:rsidDel="00000000" w:rsidP="00000000" w:rsidRDefault="00000000" w:rsidRPr="00000000" w14:paraId="000000DB">
            <w:pPr>
              <w:pBdr>
                <w:top w:space="0" w:sz="0" w:val="nil"/>
                <w:left w:space="0" w:sz="0" w:val="nil"/>
                <w:bottom w:space="0" w:sz="0" w:val="nil"/>
                <w:right w:space="0" w:sz="0" w:val="nil"/>
                <w:between w:space="0" w:sz="0" w:val="nil"/>
              </w:pBdr>
              <w:spacing w:after="0" w:line="300" w:lineRule="auto"/>
              <w:rPr>
                <w:i w:val="1"/>
                <w:iCs w:val="1"/>
                <w:sz w:val="22"/>
                <w:szCs w:val="22"/>
              </w:rPr>
            </w:pPr>
            <w:r>
              <w:rPr>
                <w:sz w:val="22"/>
                <w:szCs w:val="22"/>
                <w:rtl w:val="0"/>
              </w:rPr>
              <w:t xml:space="preserve">1352</w:t>
            </w:r>
            <w:r>
              <w:rPr>
                <w:i w:val="1"/>
                <w:iCs w:val="1"/>
                <w:sz w:val="22"/>
                <w:szCs w:val="22"/>
                <w:rtl w:val="0"/>
              </w:rPr>
              <w:t xml:space="preserve">* Canis lupus</w:t>
            </w:r>
          </w:p>
          <w:p w:rsidR="00000000" w:rsidDel="00000000" w:rsidP="00000000" w:rsidRDefault="00000000" w:rsidRPr="00000000" w14:paraId="000000DC">
            <w:pPr>
              <w:pBdr>
                <w:top w:space="0" w:sz="0" w:val="nil"/>
                <w:left w:space="0" w:sz="0" w:val="nil"/>
                <w:bottom w:space="0" w:sz="0" w:val="nil"/>
                <w:right w:space="0" w:sz="0" w:val="nil"/>
                <w:between w:space="0" w:sz="0" w:val="nil"/>
              </w:pBdr>
              <w:spacing w:after="0" w:line="300" w:lineRule="auto"/>
              <w:rPr>
                <w:i w:val="1"/>
                <w:iCs w:val="1"/>
                <w:sz w:val="22"/>
                <w:szCs w:val="22"/>
              </w:rPr>
            </w:pPr>
            <w:r>
              <w:rPr>
                <w:sz w:val="22"/>
                <w:szCs w:val="22"/>
                <w:rtl w:val="0"/>
              </w:rPr>
              <w:t xml:space="preserve">1354</w:t>
            </w:r>
            <w:r>
              <w:rPr>
                <w:i w:val="1"/>
                <w:iCs w:val="1"/>
                <w:sz w:val="22"/>
                <w:szCs w:val="22"/>
                <w:rtl w:val="0"/>
              </w:rPr>
              <w:t xml:space="preserve">* Ursus arctos</w:t>
            </w:r>
          </w:p>
          <w:p w:rsidR="00000000" w:rsidDel="00000000" w:rsidP="00000000" w:rsidRDefault="00000000" w:rsidRPr="00000000" w14:paraId="000000DD">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1335 Spermophilus citellus</w:t>
            </w:r>
          </w:p>
          <w:p w:rsidR="00000000" w:rsidDel="00000000" w:rsidP="00000000" w:rsidRDefault="00000000" w:rsidRPr="00000000" w14:paraId="000000DE">
            <w:pPr>
              <w:pBdr>
                <w:top w:space="0" w:sz="0" w:val="nil"/>
                <w:left w:space="0" w:sz="0" w:val="nil"/>
                <w:bottom w:space="0" w:sz="0" w:val="nil"/>
                <w:right w:space="0" w:sz="0" w:val="nil"/>
                <w:between w:space="0" w:sz="0" w:val="nil"/>
              </w:pBdr>
              <w:spacing w:after="0" w:line="300" w:lineRule="auto"/>
              <w:rPr>
                <w:b w:val="1"/>
                <w:bCs w:val="1"/>
                <w:sz w:val="22"/>
                <w:szCs w:val="22"/>
              </w:rPr>
            </w:pPr>
            <w:r>
              <w:rPr>
                <w:b w:val="1"/>
                <w:bCs w:val="1"/>
                <w:sz w:val="22"/>
                <w:szCs w:val="22"/>
                <w:rtl w:val="0"/>
              </w:rPr>
              <w:t xml:space="preserve">Chiroptere:</w:t>
            </w:r>
          </w:p>
          <w:p w:rsidR="00000000" w:rsidDel="00000000" w:rsidP="00000000" w:rsidRDefault="00000000" w:rsidRPr="00000000" w14:paraId="000000DF">
            <w:pPr>
              <w:pBdr>
                <w:top w:space="0" w:sz="0" w:val="nil"/>
                <w:left w:space="0" w:sz="0" w:val="nil"/>
                <w:bottom w:space="0" w:sz="0" w:val="nil"/>
                <w:right w:space="0" w:sz="0" w:val="nil"/>
                <w:between w:space="0" w:sz="0" w:val="nil"/>
              </w:pBdr>
              <w:spacing w:after="0" w:line="300" w:lineRule="auto"/>
              <w:rPr>
                <w:i w:val="1"/>
                <w:iCs w:val="1"/>
                <w:sz w:val="22"/>
                <w:szCs w:val="22"/>
              </w:rPr>
            </w:pPr>
            <w:r>
              <w:rPr>
                <w:sz w:val="22"/>
                <w:szCs w:val="22"/>
                <w:rtl w:val="0"/>
              </w:rPr>
              <w:t xml:space="preserve">1308</w:t>
            </w:r>
            <w:r>
              <w:rPr>
                <w:i w:val="1"/>
                <w:iCs w:val="1"/>
                <w:sz w:val="22"/>
                <w:szCs w:val="22"/>
                <w:rtl w:val="0"/>
              </w:rPr>
              <w:t xml:space="preserve"> Barbastella barbastellus</w:t>
            </w:r>
          </w:p>
          <w:p w:rsidR="00000000" w:rsidDel="00000000" w:rsidP="00000000" w:rsidRDefault="00000000" w:rsidRPr="00000000" w14:paraId="000000E0">
            <w:pPr>
              <w:pBdr>
                <w:top w:space="0" w:sz="0" w:val="nil"/>
                <w:left w:space="0" w:sz="0" w:val="nil"/>
                <w:bottom w:space="0" w:sz="0" w:val="nil"/>
                <w:right w:space="0" w:sz="0" w:val="nil"/>
                <w:between w:space="0" w:sz="0" w:val="nil"/>
              </w:pBdr>
              <w:spacing w:after="0" w:line="300" w:lineRule="auto"/>
              <w:rPr>
                <w:i w:val="1"/>
                <w:iCs w:val="1"/>
                <w:sz w:val="22"/>
                <w:szCs w:val="22"/>
              </w:rPr>
            </w:pPr>
            <w:r>
              <w:rPr>
                <w:sz w:val="22"/>
                <w:szCs w:val="22"/>
                <w:rtl w:val="0"/>
              </w:rPr>
              <w:t xml:space="preserve">1307</w:t>
            </w:r>
            <w:r>
              <w:rPr>
                <w:i w:val="1"/>
                <w:iCs w:val="1"/>
                <w:sz w:val="22"/>
                <w:szCs w:val="22"/>
                <w:rtl w:val="0"/>
              </w:rPr>
              <w:t xml:space="preserve"> Myotis blythii</w:t>
            </w:r>
          </w:p>
          <w:p w:rsidR="00000000" w:rsidDel="00000000" w:rsidP="00000000" w:rsidRDefault="00000000" w:rsidRPr="00000000" w14:paraId="000000E1">
            <w:pPr>
              <w:pBdr>
                <w:top w:space="0" w:sz="0" w:val="nil"/>
                <w:left w:space="0" w:sz="0" w:val="nil"/>
                <w:bottom w:space="0" w:sz="0" w:val="nil"/>
                <w:right w:space="0" w:sz="0" w:val="nil"/>
                <w:between w:space="0" w:sz="0" w:val="nil"/>
              </w:pBdr>
              <w:spacing w:after="0" w:line="300" w:lineRule="auto"/>
              <w:rPr>
                <w:i w:val="1"/>
                <w:iCs w:val="1"/>
                <w:sz w:val="22"/>
                <w:szCs w:val="22"/>
              </w:rPr>
            </w:pPr>
            <w:r>
              <w:rPr>
                <w:sz w:val="22"/>
                <w:szCs w:val="22"/>
                <w:rtl w:val="0"/>
              </w:rPr>
              <w:t xml:space="preserve">1314</w:t>
            </w:r>
            <w:r>
              <w:rPr>
                <w:i w:val="1"/>
                <w:iCs w:val="1"/>
                <w:sz w:val="22"/>
                <w:szCs w:val="22"/>
                <w:rtl w:val="0"/>
              </w:rPr>
              <w:t xml:space="preserve"> Myotis daubentonii</w:t>
            </w:r>
          </w:p>
          <w:p w:rsidR="00000000" w:rsidDel="00000000" w:rsidP="00000000" w:rsidRDefault="00000000" w:rsidRPr="00000000" w14:paraId="000000E2">
            <w:pPr>
              <w:pBdr>
                <w:top w:space="0" w:sz="0" w:val="nil"/>
                <w:left w:space="0" w:sz="0" w:val="nil"/>
                <w:bottom w:space="0" w:sz="0" w:val="nil"/>
                <w:right w:space="0" w:sz="0" w:val="nil"/>
                <w:between w:space="0" w:sz="0" w:val="nil"/>
              </w:pBdr>
              <w:spacing w:after="0" w:line="300" w:lineRule="auto"/>
              <w:rPr>
                <w:i w:val="1"/>
                <w:iCs w:val="1"/>
                <w:sz w:val="22"/>
                <w:szCs w:val="22"/>
              </w:rPr>
            </w:pPr>
            <w:r>
              <w:rPr>
                <w:sz w:val="22"/>
                <w:szCs w:val="22"/>
                <w:rtl w:val="0"/>
              </w:rPr>
              <w:t xml:space="preserve">1321</w:t>
            </w:r>
            <w:r>
              <w:rPr>
                <w:i w:val="1"/>
                <w:iCs w:val="1"/>
                <w:sz w:val="22"/>
                <w:szCs w:val="22"/>
                <w:rtl w:val="0"/>
              </w:rPr>
              <w:t xml:space="preserve"> Myotis emarginatus</w:t>
            </w:r>
          </w:p>
          <w:p w:rsidR="00000000" w:rsidDel="00000000" w:rsidP="00000000" w:rsidRDefault="00000000" w:rsidRPr="00000000" w14:paraId="000000E3">
            <w:pPr>
              <w:pBdr>
                <w:top w:space="0" w:sz="0" w:val="nil"/>
                <w:left w:space="0" w:sz="0" w:val="nil"/>
                <w:bottom w:space="0" w:sz="0" w:val="nil"/>
                <w:right w:space="0" w:sz="0" w:val="nil"/>
                <w:between w:space="0" w:sz="0" w:val="nil"/>
              </w:pBdr>
              <w:spacing w:after="0" w:line="300" w:lineRule="auto"/>
              <w:rPr>
                <w:i w:val="1"/>
                <w:iCs w:val="1"/>
                <w:sz w:val="22"/>
                <w:szCs w:val="22"/>
              </w:rPr>
            </w:pPr>
            <w:r>
              <w:rPr>
                <w:sz w:val="22"/>
                <w:szCs w:val="22"/>
                <w:rtl w:val="0"/>
              </w:rPr>
              <w:t xml:space="preserve">1324</w:t>
            </w:r>
            <w:r>
              <w:rPr>
                <w:i w:val="1"/>
                <w:iCs w:val="1"/>
                <w:sz w:val="22"/>
                <w:szCs w:val="22"/>
                <w:rtl w:val="0"/>
              </w:rPr>
              <w:t xml:space="preserve"> Myotis myotis</w:t>
            </w:r>
          </w:p>
          <w:p w:rsidR="00000000" w:rsidDel="00000000" w:rsidP="00000000" w:rsidRDefault="00000000" w:rsidRPr="00000000" w14:paraId="000000E4">
            <w:pPr>
              <w:pBdr>
                <w:top w:space="0" w:sz="0" w:val="nil"/>
                <w:left w:space="0" w:sz="0" w:val="nil"/>
                <w:bottom w:space="0" w:sz="0" w:val="nil"/>
                <w:right w:space="0" w:sz="0" w:val="nil"/>
                <w:between w:space="0" w:sz="0" w:val="nil"/>
              </w:pBdr>
              <w:spacing w:after="0" w:line="300" w:lineRule="auto"/>
              <w:rPr>
                <w:i w:val="1"/>
                <w:iCs w:val="1"/>
                <w:sz w:val="22"/>
                <w:szCs w:val="22"/>
              </w:rPr>
            </w:pPr>
            <w:r>
              <w:rPr>
                <w:sz w:val="22"/>
                <w:szCs w:val="22"/>
                <w:rtl w:val="0"/>
              </w:rPr>
              <w:t xml:space="preserve">1330</w:t>
            </w:r>
            <w:r>
              <w:rPr>
                <w:i w:val="1"/>
                <w:iCs w:val="1"/>
                <w:sz w:val="22"/>
                <w:szCs w:val="22"/>
                <w:rtl w:val="0"/>
              </w:rPr>
              <w:t xml:space="preserve"> Myotis mystacinus</w:t>
            </w:r>
          </w:p>
          <w:p w:rsidR="00000000" w:rsidDel="00000000" w:rsidP="00000000" w:rsidRDefault="00000000" w:rsidRPr="00000000" w14:paraId="000000E5">
            <w:pPr>
              <w:pBdr>
                <w:top w:space="0" w:sz="0" w:val="nil"/>
                <w:left w:space="0" w:sz="0" w:val="nil"/>
                <w:bottom w:space="0" w:sz="0" w:val="nil"/>
                <w:right w:space="0" w:sz="0" w:val="nil"/>
                <w:between w:space="0" w:sz="0" w:val="nil"/>
              </w:pBdr>
              <w:spacing w:after="0" w:line="300" w:lineRule="auto"/>
              <w:rPr>
                <w:i w:val="1"/>
                <w:iCs w:val="1"/>
                <w:sz w:val="22"/>
                <w:szCs w:val="22"/>
              </w:rPr>
            </w:pPr>
            <w:r>
              <w:rPr>
                <w:sz w:val="22"/>
                <w:szCs w:val="22"/>
                <w:rtl w:val="0"/>
              </w:rPr>
              <w:t xml:space="preserve">1322</w:t>
            </w:r>
            <w:r>
              <w:rPr>
                <w:i w:val="1"/>
                <w:iCs w:val="1"/>
                <w:sz w:val="22"/>
                <w:szCs w:val="22"/>
                <w:rtl w:val="0"/>
              </w:rPr>
              <w:t xml:space="preserve"> Myotis nattereri</w:t>
            </w:r>
          </w:p>
          <w:p w:rsidR="00000000" w:rsidDel="00000000" w:rsidP="00000000" w:rsidRDefault="00000000" w:rsidRPr="00000000" w14:paraId="000000E6">
            <w:pPr>
              <w:pBdr>
                <w:top w:space="0" w:sz="0" w:val="nil"/>
                <w:left w:space="0" w:sz="0" w:val="nil"/>
                <w:bottom w:space="0" w:sz="0" w:val="nil"/>
                <w:right w:space="0" w:sz="0" w:val="nil"/>
                <w:between w:space="0" w:sz="0" w:val="nil"/>
              </w:pBdr>
              <w:spacing w:after="0" w:line="300" w:lineRule="auto"/>
              <w:rPr>
                <w:b w:val="1"/>
                <w:bCs w:val="1"/>
                <w:sz w:val="22"/>
                <w:szCs w:val="22"/>
              </w:rPr>
            </w:pPr>
            <w:r>
              <w:rPr>
                <w:b w:val="1"/>
                <w:bCs w:val="1"/>
                <w:sz w:val="22"/>
                <w:szCs w:val="22"/>
                <w:rtl w:val="0"/>
              </w:rPr>
              <w:t xml:space="preserve">Amfibieni:</w:t>
            </w:r>
          </w:p>
          <w:p w:rsidR="00000000" w:rsidDel="00000000" w:rsidP="00000000" w:rsidRDefault="00000000" w:rsidRPr="00000000" w14:paraId="000000E7">
            <w:pPr>
              <w:pBdr>
                <w:top w:space="0" w:sz="0" w:val="nil"/>
                <w:left w:space="0" w:sz="0" w:val="nil"/>
                <w:bottom w:space="0" w:sz="0" w:val="nil"/>
                <w:right w:space="0" w:sz="0" w:val="nil"/>
                <w:between w:space="0" w:sz="0" w:val="nil"/>
              </w:pBdr>
              <w:spacing w:after="0" w:line="300" w:lineRule="auto"/>
              <w:rPr>
                <w:i w:val="1"/>
                <w:iCs w:val="1"/>
                <w:sz w:val="22"/>
                <w:szCs w:val="22"/>
              </w:rPr>
            </w:pPr>
            <w:r>
              <w:rPr>
                <w:sz w:val="22"/>
                <w:szCs w:val="22"/>
                <w:rtl w:val="0"/>
              </w:rPr>
              <w:t xml:space="preserve">1193</w:t>
            </w:r>
            <w:r>
              <w:rPr>
                <w:i w:val="1"/>
                <w:iCs w:val="1"/>
                <w:sz w:val="22"/>
                <w:szCs w:val="22"/>
                <w:rtl w:val="0"/>
              </w:rPr>
              <w:t xml:space="preserve"> Bombina variegata</w:t>
            </w:r>
          </w:p>
          <w:p w:rsidR="00000000" w:rsidDel="00000000" w:rsidP="00000000" w:rsidRDefault="00000000" w:rsidRPr="00000000" w14:paraId="000000E8">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1188 Bombina bombina</w:t>
            </w:r>
          </w:p>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0" w:line="300" w:lineRule="auto"/>
              <w:rPr>
                <w:i w:val="1"/>
                <w:iCs w:val="1"/>
                <w:sz w:val="22"/>
                <w:szCs w:val="22"/>
              </w:rPr>
            </w:pPr>
            <w:r>
              <w:rPr>
                <w:sz w:val="22"/>
                <w:szCs w:val="22"/>
                <w:rtl w:val="0"/>
              </w:rPr>
              <w:t xml:space="preserve">4008</w:t>
            </w:r>
            <w:r>
              <w:rPr>
                <w:i w:val="1"/>
                <w:iCs w:val="1"/>
                <w:sz w:val="22"/>
                <w:szCs w:val="22"/>
                <w:rtl w:val="0"/>
              </w:rPr>
              <w:t xml:space="preserve"> Triturus vulgaris ampelensis</w:t>
            </w:r>
          </w:p>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2351Salamandra salamandra</w:t>
            </w:r>
          </w:p>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1166 Triturus cristatus</w:t>
            </w:r>
          </w:p>
          <w:p w:rsidR="00000000" w:rsidDel="00000000" w:rsidP="00000000" w:rsidRDefault="00000000" w:rsidRPr="00000000" w14:paraId="000000EC">
            <w:pPr>
              <w:spacing w:after="0" w:lineRule="auto"/>
              <w:jc w:val="both"/>
              <w:rPr>
                <w:b w:val="1"/>
                <w:bCs w:val="1"/>
                <w:sz w:val="22"/>
                <w:szCs w:val="22"/>
              </w:rPr>
            </w:pPr>
            <w:r>
              <w:rPr>
                <w:b w:val="1"/>
                <w:bCs w:val="1"/>
                <w:sz w:val="22"/>
                <w:szCs w:val="22"/>
                <w:rtl w:val="0"/>
              </w:rPr>
              <w:t xml:space="preserve">Nevertebrate: </w:t>
            </w:r>
          </w:p>
          <w:p w:rsidR="00000000" w:rsidDel="00000000" w:rsidP="00000000" w:rsidRDefault="00000000" w:rsidRPr="00000000" w14:paraId="000000ED">
            <w:pPr>
              <w:spacing w:after="0" w:lineRule="auto"/>
              <w:jc w:val="both"/>
              <w:rPr>
                <w:sz w:val="22"/>
                <w:szCs w:val="22"/>
              </w:rPr>
            </w:pPr>
            <w:r>
              <w:rPr>
                <w:sz w:val="22"/>
                <w:szCs w:val="22"/>
                <w:rtl w:val="0"/>
              </w:rPr>
              <w:t xml:space="preserve">1083 Lucanus cervus</w:t>
            </w:r>
          </w:p>
          <w:p w:rsidR="00000000" w:rsidDel="00000000" w:rsidP="00000000" w:rsidRDefault="00000000" w:rsidRPr="00000000" w14:paraId="000000EE">
            <w:pPr>
              <w:spacing w:after="0" w:lineRule="auto"/>
              <w:jc w:val="both"/>
              <w:rPr/>
            </w:pPr>
            <w:r>
              <w:rPr>
                <w:sz w:val="22"/>
                <w:szCs w:val="22"/>
                <w:rtl w:val="0"/>
              </w:rPr>
              <w:t xml:space="preserve">1052 Euphydryas maturna</w:t>
            </w:r>
            <w:r>
              <w:rPr>
                <w:rtl w:val="0"/>
              </w:rPr>
            </w:r>
          </w:p>
          <w:p w:rsidR="00000000" w:rsidDel="00000000" w:rsidP="00000000" w:rsidRDefault="00000000" w:rsidRPr="00000000" w14:paraId="000000EF">
            <w:pPr>
              <w:spacing w:after="0" w:lineRule="auto"/>
              <w:jc w:val="both"/>
              <w:rPr>
                <w:b w:val="1"/>
                <w:bCs w:val="1"/>
                <w:sz w:val="22"/>
                <w:szCs w:val="22"/>
              </w:rPr>
            </w:pPr>
            <w:r>
              <w:rPr>
                <w:b w:val="1"/>
                <w:bCs w:val="1"/>
                <w:sz w:val="22"/>
                <w:szCs w:val="22"/>
                <w:rtl w:val="0"/>
              </w:rPr>
              <w:t xml:space="preserve">Păsări: </w:t>
            </w:r>
          </w:p>
          <w:p w:rsidR="00000000" w:rsidDel="00000000" w:rsidP="00000000" w:rsidRDefault="00000000" w:rsidRPr="00000000" w14:paraId="000000F0">
            <w:pPr>
              <w:spacing w:after="0" w:lineRule="auto"/>
              <w:jc w:val="both"/>
              <w:rPr>
                <w:sz w:val="22"/>
                <w:szCs w:val="22"/>
              </w:rPr>
            </w:pPr>
            <w:r>
              <w:rPr>
                <w:sz w:val="22"/>
                <w:szCs w:val="22"/>
                <w:rtl w:val="0"/>
              </w:rPr>
              <w:t xml:space="preserve">A104 Bonasa bonasia</w:t>
            </w:r>
          </w:p>
          <w:p w:rsidR="00000000" w:rsidDel="00000000" w:rsidP="00000000" w:rsidRDefault="00000000" w:rsidRPr="00000000" w14:paraId="000000F1">
            <w:pPr>
              <w:spacing w:after="0" w:lineRule="auto"/>
              <w:jc w:val="both"/>
              <w:rPr>
                <w:sz w:val="22"/>
                <w:szCs w:val="22"/>
              </w:rPr>
            </w:pPr>
            <w:r>
              <w:rPr>
                <w:sz w:val="22"/>
                <w:szCs w:val="22"/>
                <w:rtl w:val="0"/>
              </w:rPr>
              <w:t xml:space="preserve">A239 Dendrocopos leucotos</w:t>
            </w:r>
          </w:p>
          <w:p w:rsidR="00000000" w:rsidDel="00000000" w:rsidP="00000000" w:rsidRDefault="00000000" w:rsidRPr="00000000" w14:paraId="000000F2">
            <w:pPr>
              <w:spacing w:after="0" w:lineRule="auto"/>
              <w:jc w:val="both"/>
              <w:rPr>
                <w:sz w:val="22"/>
                <w:szCs w:val="22"/>
              </w:rPr>
            </w:pPr>
            <w:r>
              <w:rPr>
                <w:sz w:val="22"/>
                <w:szCs w:val="22"/>
                <w:rtl w:val="0"/>
              </w:rPr>
              <w:t xml:space="preserve">A238 Dendrocopos medius</w:t>
            </w:r>
          </w:p>
          <w:p w:rsidR="00000000" w:rsidDel="00000000" w:rsidP="00000000" w:rsidRDefault="00000000" w:rsidRPr="00000000" w14:paraId="000000F3">
            <w:pPr>
              <w:spacing w:after="0" w:lineRule="auto"/>
              <w:jc w:val="both"/>
              <w:rPr>
                <w:sz w:val="22"/>
                <w:szCs w:val="22"/>
              </w:rPr>
            </w:pPr>
            <w:r>
              <w:rPr>
                <w:sz w:val="22"/>
                <w:szCs w:val="22"/>
                <w:rtl w:val="0"/>
              </w:rPr>
              <w:t xml:space="preserve">A236 Dryocopus martius</w:t>
            </w:r>
          </w:p>
          <w:p w:rsidR="00000000" w:rsidDel="00000000" w:rsidP="00000000" w:rsidRDefault="00000000" w:rsidRPr="00000000" w14:paraId="000000F4">
            <w:pPr>
              <w:spacing w:after="0" w:lineRule="auto"/>
              <w:jc w:val="both"/>
              <w:rPr>
                <w:sz w:val="22"/>
                <w:szCs w:val="22"/>
              </w:rPr>
            </w:pPr>
            <w:r>
              <w:rPr>
                <w:sz w:val="22"/>
                <w:szCs w:val="22"/>
                <w:rtl w:val="0"/>
              </w:rPr>
              <w:t xml:space="preserve">A321 Ficedula albicollis</w:t>
            </w:r>
          </w:p>
          <w:p w:rsidR="00000000" w:rsidDel="00000000" w:rsidP="00000000" w:rsidRDefault="00000000" w:rsidRPr="00000000" w14:paraId="000000F5">
            <w:pPr>
              <w:spacing w:after="0" w:lineRule="auto"/>
              <w:jc w:val="both"/>
              <w:rPr>
                <w:sz w:val="22"/>
                <w:szCs w:val="22"/>
              </w:rPr>
            </w:pPr>
            <w:r>
              <w:rPr>
                <w:sz w:val="22"/>
                <w:szCs w:val="22"/>
                <w:rtl w:val="0"/>
              </w:rPr>
              <w:t xml:space="preserve">A072 Pernis apivorus</w:t>
            </w:r>
          </w:p>
          <w:p w:rsidR="00000000" w:rsidDel="00000000" w:rsidP="00000000" w:rsidRDefault="00000000" w:rsidRPr="00000000" w14:paraId="000000F6">
            <w:pPr>
              <w:spacing w:after="0" w:lineRule="auto"/>
              <w:jc w:val="both"/>
              <w:rPr>
                <w:sz w:val="22"/>
                <w:szCs w:val="22"/>
              </w:rPr>
            </w:pPr>
            <w:r>
              <w:rPr>
                <w:sz w:val="22"/>
                <w:szCs w:val="22"/>
                <w:rtl w:val="0"/>
              </w:rPr>
              <w:t xml:space="preserve">A234 Picus canus</w:t>
            </w:r>
          </w:p>
          <w:p w:rsidR="00000000" w:rsidDel="00000000" w:rsidP="00000000" w:rsidRDefault="00000000" w:rsidRPr="00000000" w14:paraId="000000F7">
            <w:pPr>
              <w:spacing w:after="0" w:lineRule="auto"/>
              <w:jc w:val="both"/>
              <w:rPr/>
            </w:pPr>
            <w:r>
              <w:rPr>
                <w:sz w:val="22"/>
                <w:szCs w:val="22"/>
                <w:rtl w:val="0"/>
              </w:rPr>
              <w:t xml:space="preserve">A220 Strix uralensis</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8">
            <w:pPr>
              <w:spacing w:after="0" w:line="30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9">
            <w:pPr>
              <w:jc w:val="both"/>
              <w:rPr/>
            </w:pPr>
            <w:r>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Pr>
                <w:rtl w:val="0"/>
              </w:rPr>
            </w:r>
          </w:p>
          <w:p w:rsidR="00000000" w:rsidDel="00000000" w:rsidP="00000000" w:rsidRDefault="00000000" w:rsidRPr="00000000" w14:paraId="000000FA">
            <w:pPr>
              <w:jc w:val="both"/>
              <w:rPr/>
            </w:pPr>
            <w:r>
              <w:rPr>
                <w:sz w:val="22"/>
                <w:szCs w:val="22"/>
                <w:rtl w:val="0"/>
              </w:rPr>
              <w:t xml:space="preserve">Valoarea ecologică a zonei este susținută de existența unor condiții favorabile pentru numeroase specii de interes conservativ asociate pădurilor mature și ecosistemelor forestiere bine conservate.</w:t>
            </w:r>
            <w:r>
              <w:rPr>
                <w:rtl w:val="0"/>
              </w:rPr>
            </w:r>
          </w:p>
          <w:p w:rsidR="00000000" w:rsidDel="00000000" w:rsidP="00000000" w:rsidRDefault="00000000" w:rsidRPr="00000000" w14:paraId="000000FB">
            <w:pPr>
              <w:jc w:val="both"/>
              <w:rPr/>
            </w:pPr>
            <w:r>
              <w:rPr>
                <w:sz w:val="22"/>
                <w:szCs w:val="22"/>
                <w:rtl w:val="0"/>
              </w:rPr>
              <w:t xml:space="preserve">Zona include ecosisteme lotice și habitate ripariene care asigură conectivitatea ecologică la scară regională și susțin procese hidrologice naturale esențiale pentru funcționarea ecosistemelor de luncă și a zonelor umede asociate.</w:t>
            </w:r>
            <w:r>
              <w:rPr>
                <w:rtl w:val="0"/>
              </w:rPr>
            </w:r>
          </w:p>
          <w:p w:rsidR="00000000" w:rsidDel="00000000" w:rsidP="00000000" w:rsidRDefault="00000000" w:rsidRPr="00000000" w14:paraId="000000FC">
            <w:pPr>
              <w:jc w:val="both"/>
              <w:rPr/>
            </w:pPr>
            <w:r>
              <w:rPr>
                <w:sz w:val="22"/>
                <w:szCs w:val="22"/>
                <w:rtl w:val="0"/>
              </w:rPr>
              <w:t xml:space="preserve">Desemnarea are la bază valoarea ecologică ridicată a habitatelor și speciilor de interes conservativ asociate ecosistemelor forestiere.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D">
            <w:pPr>
              <w:spacing w:after="0" w:line="30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E">
            <w:pPr>
              <w:spacing w:after="0" w:line="300" w:lineRule="auto"/>
              <w:rPr>
                <w:sz w:val="22"/>
                <w:szCs w:val="22"/>
              </w:rPr>
            </w:pPr>
            <w:r>
              <w:rPr>
                <w:sz w:val="22"/>
                <w:szCs w:val="22"/>
                <w:rtl w:val="0"/>
              </w:rPr>
              <w:t xml:space="preserve">A04 Pășunatul</w:t>
            </w:r>
          </w:p>
          <w:p w:rsidR="00000000" w:rsidDel="00000000" w:rsidP="00000000" w:rsidRDefault="00000000" w:rsidRPr="00000000" w14:paraId="000000FF">
            <w:pPr>
              <w:spacing w:after="0" w:line="300" w:lineRule="auto"/>
              <w:rPr>
                <w:sz w:val="22"/>
                <w:szCs w:val="22"/>
              </w:rPr>
            </w:pPr>
            <w:r>
              <w:rPr>
                <w:sz w:val="22"/>
                <w:szCs w:val="22"/>
                <w:rtl w:val="0"/>
              </w:rPr>
              <w:t xml:space="preserve">B02.01.02 - replantarea pădurii (arbori nenativi)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0">
            <w:pPr>
              <w:spacing w:after="0" w:line="30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1">
            <w:pPr>
              <w:spacing w:after="0" w:line="240" w:lineRule="auto"/>
              <w:jc w:val="both"/>
              <w:rPr>
                <w:sz w:val="22"/>
                <w:szCs w:val="22"/>
              </w:rPr>
            </w:pPr>
            <w:r>
              <w:rPr>
                <w:b w:val="1"/>
                <w:bCs w:val="1"/>
                <w:sz w:val="22"/>
                <w:szCs w:val="22"/>
                <w:rtl w:val="0"/>
              </w:rPr>
              <w:t xml:space="preserve">Obiective și măsuri pentru habitatele forestiere în tipul funcțional 1 – regim de non-intervenție</w:t>
            </w:r>
            <w:r>
              <w:rPr>
                <w:rtl w:val="0"/>
              </w:rPr>
            </w:r>
          </w:p>
          <w:p w:rsidR="00000000" w:rsidDel="00000000" w:rsidP="00000000" w:rsidRDefault="00000000" w:rsidRPr="00000000" w14:paraId="00000102">
            <w:pPr>
              <w:spacing w:after="0" w:line="240"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103">
            <w:pPr>
              <w:spacing w:after="0" w:line="240" w:lineRule="auto"/>
              <w:jc w:val="both"/>
              <w:rPr>
                <w:sz w:val="22"/>
                <w:szCs w:val="22"/>
              </w:rPr>
            </w:pPr>
            <w:r>
              <w:rPr>
                <w:b w:val="1"/>
                <w:bCs w:val="1"/>
                <w:sz w:val="22"/>
                <w:szCs w:val="22"/>
                <w:rtl w:val="0"/>
              </w:rPr>
              <w:t xml:space="preserve">O1. </w:t>
            </w:r>
            <w:r>
              <w:rPr>
                <w:sz w:val="22"/>
                <w:szCs w:val="22"/>
                <w:rtl w:val="0"/>
              </w:rPr>
              <w:t xml:space="preserve">Conservarea funcționării ecologice naturale a pădurii: regenerare spontană, succesiune nealterată, mortalitate naturală a arborilor și perturbări naturale.</w:t>
            </w:r>
          </w:p>
          <w:p w:rsidR="00000000" w:rsidDel="00000000" w:rsidP="00000000" w:rsidRDefault="00000000" w:rsidRPr="00000000" w14:paraId="00000104">
            <w:pPr>
              <w:spacing w:after="0" w:line="240" w:lineRule="auto"/>
              <w:jc w:val="both"/>
              <w:rPr>
                <w:sz w:val="22"/>
                <w:szCs w:val="22"/>
              </w:rPr>
            </w:pPr>
            <w:r>
              <w:rPr>
                <w:b w:val="1"/>
                <w:bCs w:val="1"/>
                <w:sz w:val="22"/>
                <w:szCs w:val="22"/>
                <w:rtl w:val="0"/>
              </w:rPr>
              <w:t xml:space="preserve">O2. </w:t>
            </w:r>
            <w:r>
              <w:rPr>
                <w:sz w:val="22"/>
                <w:szCs w:val="22"/>
                <w:rtl w:val="0"/>
              </w:rPr>
              <w:t xml:space="preserve">Menținerea elementelor-cheie pentru biodiversitate (arbori foarte bătrâni, arbori-habitat, lemn mort, microhabitate).</w:t>
            </w:r>
          </w:p>
          <w:p w:rsidR="00000000" w:rsidDel="00000000" w:rsidP="00000000" w:rsidRDefault="00000000" w:rsidRPr="00000000" w14:paraId="00000105">
            <w:pPr>
              <w:spacing w:after="0" w:line="240" w:lineRule="auto"/>
              <w:jc w:val="both"/>
              <w:rPr>
                <w:sz w:val="22"/>
                <w:szCs w:val="22"/>
              </w:rPr>
            </w:pPr>
            <w:r>
              <w:rPr>
                <w:b w:val="1"/>
                <w:bCs w:val="1"/>
                <w:sz w:val="22"/>
                <w:szCs w:val="22"/>
                <w:rtl w:val="0"/>
              </w:rPr>
              <w:t xml:space="preserve">O3. </w:t>
            </w:r>
            <w:r>
              <w:rPr>
                <w:sz w:val="22"/>
                <w:szCs w:val="22"/>
                <w:rtl w:val="0"/>
              </w:rPr>
              <w:t xml:space="preserve">Asigurarea continuității habitatelor și evitarea fragmentării lor prin infrastructură sau prin accesul necontrolat al activităților umane.</w:t>
            </w:r>
          </w:p>
          <w:p w:rsidR="00000000" w:rsidDel="00000000" w:rsidP="00000000" w:rsidRDefault="00000000" w:rsidRPr="00000000" w14:paraId="00000106">
            <w:pPr>
              <w:spacing w:after="0" w:line="240" w:lineRule="auto"/>
              <w:jc w:val="both"/>
              <w:rPr>
                <w:sz w:val="22"/>
                <w:szCs w:val="22"/>
              </w:rPr>
            </w:pPr>
            <w:r>
              <w:rPr>
                <w:b w:val="1"/>
                <w:bCs w:val="1"/>
                <w:sz w:val="22"/>
                <w:szCs w:val="22"/>
                <w:rtl w:val="0"/>
              </w:rPr>
              <w:t xml:space="preserve">O4. </w:t>
            </w:r>
            <w:r>
              <w:rPr>
                <w:sz w:val="22"/>
                <w:szCs w:val="22"/>
                <w:rtl w:val="0"/>
              </w:rPr>
              <w:t xml:space="preserve">Limitarea deranjului produs de activitățile umane — acces motorizat, turism necontrolat și recoltări neautorizate.</w:t>
            </w:r>
          </w:p>
          <w:p w:rsidR="00000000" w:rsidDel="00000000" w:rsidP="00000000" w:rsidRDefault="00000000" w:rsidRPr="00000000" w14:paraId="00000107">
            <w:pPr>
              <w:spacing w:after="0" w:line="240" w:lineRule="auto"/>
              <w:jc w:val="both"/>
              <w:rPr>
                <w:sz w:val="22"/>
                <w:szCs w:val="22"/>
              </w:rPr>
            </w:pPr>
            <w:r>
              <w:rPr>
                <w:b w:val="1"/>
                <w:bCs w:val="1"/>
                <w:sz w:val="22"/>
                <w:szCs w:val="22"/>
                <w:rtl w:val="0"/>
              </w:rPr>
              <w:t xml:space="preserve">O5. </w:t>
            </w:r>
            <w:r>
              <w:rPr>
                <w:sz w:val="22"/>
                <w:szCs w:val="22"/>
                <w:rtl w:val="0"/>
              </w:rPr>
              <w:t xml:space="preserve">Monitorizarea periodică a stării de conservare a habitatelor și speciilor din ZPB.</w:t>
            </w:r>
          </w:p>
          <w:p w:rsidR="00000000" w:rsidDel="00000000" w:rsidP="00000000" w:rsidRDefault="00000000" w:rsidRPr="00000000" w14:paraId="00000108">
            <w:pPr>
              <w:spacing w:after="0" w:line="240"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109">
            <w:pPr>
              <w:spacing w:after="0" w:line="240" w:lineRule="auto"/>
              <w:jc w:val="both"/>
              <w:rPr>
                <w:sz w:val="22"/>
                <w:szCs w:val="22"/>
              </w:rPr>
            </w:pPr>
            <w:r>
              <w:rPr>
                <w:b w:val="1"/>
                <w:bCs w:val="1"/>
                <w:sz w:val="22"/>
                <w:szCs w:val="22"/>
                <w:rtl w:val="0"/>
              </w:rPr>
              <w:t xml:space="preserve">1. </w:t>
            </w:r>
            <w:r>
              <w:rPr>
                <w:sz w:val="22"/>
                <w:szCs w:val="22"/>
                <w:rtl w:val="0"/>
              </w:rPr>
              <w:t xml:space="preserve">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10A">
            <w:pPr>
              <w:spacing w:after="0" w:line="240" w:lineRule="auto"/>
              <w:jc w:val="both"/>
              <w:rPr>
                <w:sz w:val="22"/>
                <w:szCs w:val="22"/>
              </w:rPr>
            </w:pPr>
            <w:r>
              <w:rPr>
                <w:b w:val="1"/>
                <w:bCs w:val="1"/>
                <w:sz w:val="22"/>
                <w:szCs w:val="22"/>
                <w:rtl w:val="0"/>
              </w:rPr>
              <w:t xml:space="preserve">2. </w:t>
            </w:r>
            <w:r>
              <w:rPr>
                <w:sz w:val="22"/>
                <w:szCs w:val="22"/>
                <w:rtl w:val="0"/>
              </w:rPr>
              <w:t xml:space="preserve">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10B">
            <w:pPr>
              <w:spacing w:after="0" w:line="240" w:lineRule="auto"/>
              <w:jc w:val="both"/>
              <w:rPr>
                <w:sz w:val="22"/>
                <w:szCs w:val="22"/>
              </w:rPr>
            </w:pPr>
            <w:r>
              <w:rPr>
                <w:b w:val="1"/>
                <w:bCs w:val="1"/>
                <w:sz w:val="22"/>
                <w:szCs w:val="22"/>
                <w:rtl w:val="0"/>
              </w:rPr>
              <w:t xml:space="preserve">3. </w:t>
            </w:r>
            <w:r>
              <w:rPr>
                <w:sz w:val="22"/>
                <w:szCs w:val="22"/>
                <w:rtl w:val="0"/>
              </w:rPr>
              <w:t xml:space="preserve">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10C">
            <w:pPr>
              <w:spacing w:after="0" w:line="240" w:lineRule="auto"/>
              <w:jc w:val="both"/>
              <w:rPr>
                <w:sz w:val="22"/>
                <w:szCs w:val="22"/>
              </w:rPr>
            </w:pPr>
            <w:r>
              <w:rPr>
                <w:b w:val="1"/>
                <w:bCs w:val="1"/>
                <w:sz w:val="22"/>
                <w:szCs w:val="22"/>
                <w:rtl w:val="0"/>
              </w:rPr>
              <w:t xml:space="preserve">4. </w:t>
            </w:r>
            <w:r>
              <w:rPr>
                <w:sz w:val="22"/>
                <w:szCs w:val="22"/>
                <w:rtl w:val="0"/>
              </w:rPr>
              <w:t xml:space="preserve">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10D">
            <w:pPr>
              <w:spacing w:after="0" w:line="240" w:lineRule="auto"/>
              <w:jc w:val="both"/>
              <w:rPr>
                <w:sz w:val="22"/>
                <w:szCs w:val="22"/>
              </w:rPr>
            </w:pPr>
            <w:r>
              <w:rPr>
                <w:b w:val="1"/>
                <w:bCs w:val="1"/>
                <w:sz w:val="22"/>
                <w:szCs w:val="22"/>
                <w:rtl w:val="0"/>
              </w:rPr>
              <w:t xml:space="preserve">5. </w:t>
            </w:r>
            <w:r>
              <w:rPr>
                <w:sz w:val="22"/>
                <w:szCs w:val="22"/>
                <w:rtl w:val="0"/>
              </w:rPr>
              <w:t xml:space="preserve">Activități de cercetare și educație cu impact redus: cercetarea științifică și educația sunt admise doar dacă nu produc perturbări semnificative, fiind impuse reguli de acces și metode cu impact minim.</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E">
            <w:pPr>
              <w:spacing w:after="0" w:line="30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F">
            <w:pPr>
              <w:spacing w:after="0" w:line="300" w:lineRule="auto"/>
              <w:rPr>
                <w:sz w:val="22"/>
                <w:szCs w:val="22"/>
              </w:rPr>
            </w:pPr>
            <w:r>
              <w:rPr>
                <w:sz w:val="22"/>
                <w:szCs w:val="22"/>
                <w:rtl w:val="0"/>
              </w:rPr>
              <w:t xml:space="preserve">Publică și privată</w:t>
            </w:r>
          </w:p>
        </w:tc>
      </w:tr>
    </w:tbl>
    <w:p w:rsidR="00000000" w:rsidDel="00000000" w:rsidP="00000000" w:rsidRDefault="00000000" w:rsidRPr="00000000" w14:paraId="00000110">
      <w:pPr>
        <w:spacing w:after="0" w:line="300" w:lineRule="auto"/>
        <w:rPr>
          <w:sz w:val="22"/>
          <w:szCs w:val="22"/>
        </w:rPr>
      </w:pPr>
      <w:r>
        <w:rPr>
          <w:rtl w:val="0"/>
        </w:rPr>
      </w:r>
    </w:p>
    <w:p w:rsidR="00000000" w:rsidDel="00000000" w:rsidP="00000000" w:rsidRDefault="00000000" w:rsidRPr="00000000" w14:paraId="00000111">
      <w:pPr>
        <w:spacing w:after="80" w:before="240" w:line="300" w:lineRule="auto"/>
        <w:jc w:val="center"/>
        <w:rPr>
          <w:b w:val="1"/>
          <w:bCs w:val="1"/>
          <w:sz w:val="22"/>
          <w:szCs w:val="22"/>
        </w:rPr>
      </w:pPr>
      <w:r>
        <w:rPr>
          <w:b w:val="1"/>
          <w:bCs w:val="1"/>
          <w:sz w:val="22"/>
          <w:szCs w:val="22"/>
          <w:rtl w:val="0"/>
        </w:rPr>
        <w:t xml:space="preserve">3.3. Bibliografie</w:t>
      </w:r>
    </w:p>
    <w:p w:rsidR="00000000" w:rsidDel="00000000" w:rsidP="00000000" w:rsidRDefault="00000000" w:rsidRPr="00000000" w14:paraId="00000112">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Ardelean, A., Dumescu, F.L., Maior, C., Covic, M., 2002, Rezervaţii naturale şi monument ale naturii din judeţul Arad, Ediţia a II-a. Editura Vasile Goldiş University Press, Arad.</w:t>
      </w:r>
    </w:p>
    <w:p w:rsidR="00000000" w:rsidDel="00000000" w:rsidP="00000000" w:rsidRDefault="00000000" w:rsidRPr="00000000" w14:paraId="00000113">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Ardelean, A., Mândruţ, O., 2009 – Mediul natural al zonei Arad-Zarand şi toponimia geografică, ,,Vasile Goldiş” University Press, Arad.</w:t>
      </w:r>
    </w:p>
    <w:p w:rsidR="00000000" w:rsidDel="00000000" w:rsidP="00000000" w:rsidRDefault="00000000" w:rsidRPr="00000000" w14:paraId="0000011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Ardelean, A., Mohan, Gh., 2005, Specii rare, ocrotite, periclitate şi endemice din flora judeţului Arad. Comunicări, Zilele Academice Arădene, Universitatea de Vest "Vasile Goldiş", Arad</w:t>
      </w:r>
    </w:p>
    <w:p w:rsidR="00000000" w:rsidDel="00000000" w:rsidP="00000000" w:rsidRDefault="00000000" w:rsidRPr="00000000" w14:paraId="00000115">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Boşcaiu, N., Cernelea, E., Coldea G., Lupşa, V., Peterfi, L.Ş., Plămadă, E., Resmeriţă, I., Tauber, F., Vicol, E., 1972, Studiu fitocenologic al pajiştilor din sectorul hunedoarean al văii Mureşului. Sargetia, Acta Musei Devensis, Series Scientia Naturae, Deva, IX: 53-75.</w:t>
      </w:r>
    </w:p>
    <w:p w:rsidR="00000000" w:rsidDel="00000000" w:rsidP="00000000" w:rsidRDefault="00000000" w:rsidRPr="00000000" w14:paraId="00000116">
      <w:pPr>
        <w:spacing w:after="120" w:before="480" w:line="300" w:lineRule="auto"/>
        <w:jc w:val="center"/>
        <w:rPr>
          <w:b w:val="1"/>
          <w:bCs w:val="1"/>
          <w:sz w:val="22"/>
          <w:szCs w:val="22"/>
        </w:rPr>
      </w:pPr>
      <w:r>
        <w:rPr>
          <w:b w:val="1"/>
          <w:bCs w:val="1"/>
          <w:sz w:val="22"/>
          <w:szCs w:val="22"/>
          <w:rtl w:val="0"/>
        </w:rPr>
        <w:t xml:space="preserve">4. Consultări publice cu privire la desemnarea Zonelor Prioritare pentru Biodiversitate</w:t>
      </w:r>
    </w:p>
    <w:p w:rsidR="00000000" w:rsidDel="00000000" w:rsidP="00000000" w:rsidRDefault="00000000" w:rsidRPr="00000000" w14:paraId="00000117">
      <w:pPr>
        <w:spacing w:after="0" w:line="300" w:lineRule="auto"/>
        <w:rPr>
          <w:sz w:val="22"/>
          <w:szCs w:val="22"/>
        </w:rPr>
      </w:pPr>
      <w:r>
        <w:rPr>
          <w:sz w:val="22"/>
          <w:szCs w:val="22"/>
          <w:rtl w:val="0"/>
        </w:rPr>
        <w:t xml:space="preserve">Detalii privind consultările publice realizate:</w:t>
      </w:r>
    </w:p>
    <w:p w:rsidR="00000000" w:rsidDel="00000000" w:rsidP="00000000" w:rsidRDefault="00000000" w:rsidRPr="00000000" w14:paraId="00000118">
      <w:pPr>
        <w:pBdr>
          <w:top w:color="000000" w:space="0" w:sz="6" w:val="single"/>
          <w:left w:color="000000" w:space="0" w:sz="6" w:val="single"/>
          <w:bottom w:color="000000" w:space="0" w:sz="6" w:val="single"/>
          <w:right w:color="000000" w:space="0" w:sz="6" w:val="single"/>
        </w:pBdr>
        <w:spacing w:after="240" w:before="240" w:lineRule="auto"/>
        <w:rPr>
          <w:sz w:val="22"/>
          <w:szCs w:val="22"/>
        </w:rPr>
      </w:pPr>
      <w:r>
        <w:rPr>
          <w:sz w:val="22"/>
          <w:szCs w:val="22"/>
          <w:rtl w:val="0"/>
        </w:rPr>
        <w:t xml:space="preserve">Consultările publice  au fost realizate la: 3 februarie 2025 – Arad, jud. Arad; 4 februarie 2025 – Deva, jud. Hunedoara.</w:t>
      </w:r>
      <w:r>
        <w:rPr>
          <w:rtl w:val="0"/>
        </w:rPr>
        <w:t xml:space="preserve"> </w:t>
      </w:r>
      <w:r>
        <w:rPr>
          <w:sz w:val="22"/>
          <w:szCs w:val="22"/>
          <w:rtl w:val="0"/>
        </w:rPr>
        <w:t xml:space="preserve">Ulterior, în cadrul procesului de consultare extins la nivel național, a avut loc o consultare suplimentară online în data de 17 decembrie 2025, cu participarea factorilor interesați relevanți din județul Hunedoara, iar în data de 21 ianuarie 2026, cu participarea factorilor interesați relevanți din județul Arad. În zilele 20 – 21 ianuarie, 23 ianuarie, 27 și 28 ianuarie  au avut loc consultări la prefectura Hunedoara cu reprezentații fiecărui uat din județ. </w:t>
      </w:r>
    </w:p>
    <w:p w:rsidR="00000000" w:rsidDel="00000000" w:rsidP="00000000" w:rsidRDefault="00000000" w:rsidRPr="00000000" w14:paraId="00000119">
      <w:pPr>
        <w:jc w:val="center"/>
        <w:rPr>
          <w:b w:val="1"/>
          <w:bCs w:val="1"/>
          <w:sz w:val="22"/>
          <w:szCs w:val="22"/>
        </w:rPr>
      </w:pPr>
      <w:r>
        <w:rPr>
          <w:b w:val="1"/>
          <w:bCs w:val="1"/>
          <w:sz w:val="22"/>
          <w:szCs w:val="22"/>
          <w:rtl w:val="0"/>
        </w:rPr>
        <w:t xml:space="preserve">5. Harta Zonelor Prioritare pentru Biodiversitate</w:t>
      </w:r>
    </w:p>
    <w:p w:rsidR="00000000" w:rsidDel="00000000" w:rsidP="00000000" w:rsidRDefault="00000000" w:rsidRPr="00000000" w14:paraId="0000011A">
      <w:pPr>
        <w:jc w:val="center"/>
        <w:rPr>
          <w:sz w:val="22"/>
          <w:szCs w:val="22"/>
        </w:rPr>
      </w:pPr>
      <w:r>
        <w:rPr>
          <w:rtl w:val="0"/>
        </w:rPr>
      </w:r>
    </w:p>
    <w:p w:rsidR="00000000" w:rsidDel="00000000" w:rsidP="00000000" w:rsidRDefault="00000000" w:rsidRPr="00000000" w14:paraId="0000011B">
      <w:pPr>
        <w:rPr>
          <w:sz w:val="22"/>
          <w:szCs w:val="22"/>
        </w:rPr>
      </w:pPr>
      <w:r>
        <w:rPr>
          <w:sz w:val="22"/>
          <w:szCs w:val="22"/>
          <w:rtl w:val="0"/>
        </w:rPr>
        <w:t xml:space="preserve">Limitele Zonelor Prioritare pentru Biodiversitate sunt disponibile în format digital:</w:t>
      </w:r>
    </w:p>
    <w:p w:rsidR="00000000" w:rsidDel="00000000" w:rsidP="00000000" w:rsidRDefault="00000000" w:rsidRPr="00000000" w14:paraId="0000011C">
      <w:pPr>
        <w:rPr>
          <w:sz w:val="22"/>
          <w:szCs w:val="22"/>
        </w:rPr>
      </w:pPr>
      <w:r>
        <w:rPr>
          <w:sz w:val="22"/>
          <w:szCs w:val="22"/>
          <w:rtl w:val="0"/>
        </w:rPr>
        <w:t xml:space="preserve">Link: </w:t>
      </w:r>
      <w:hyperlink r:id="rId7">
        <w:r>
          <w:rPr>
            <w:color w:val="0000ff"/>
            <w:sz w:val="22"/>
            <w:szCs w:val="22"/>
            <w:u w:val="single"/>
            <w:rtl w:val="0"/>
          </w:rPr>
          <w:t xml:space="preserve">https://mmediu.ro/domenii/mediu/arii-naturale-protejate/zpb-pnrr-i-3/</w:t>
        </w:r>
      </w:hyperlink>
      <w:r>
        <w:rPr>
          <w:sz w:val="22"/>
          <w:szCs w:val="22"/>
          <w:rtl w:val="0"/>
        </w:rPr>
        <w:t xml:space="preserve"> </w:t>
      </w:r>
    </w:p>
    <w:p w:rsidR="00000000" w:rsidDel="00000000" w:rsidP="00000000" w:rsidRDefault="00000000" w:rsidRPr="00000000" w14:paraId="0000011D">
      <w:pPr>
        <w:spacing w:after="0" w:line="300" w:lineRule="auto"/>
        <w:rPr>
          <w:sz w:val="22"/>
          <w:szCs w:val="22"/>
        </w:rPr>
      </w:pPr>
      <w:r>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mbria"/>
  <w:font w:name="Arial Unicode M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0" w:customStyle="1">
    <w:name w:val="TableNormal"/>
    <w:tblPr>
      <w:tblCellMar>
        <w:top w:w="100.0" w:type="dxa"/>
        <w:left w:w="100.0" w:type="dxa"/>
        <w:bottom w:w="100.0" w:type="dxa"/>
        <w:right w:w="100.0" w:type="dxa"/>
      </w:tblCellMar>
    </w:tblPr>
  </w:style>
  <w:style w:type="table" w:styleId="TableNormal1" w:customStyle="1">
    <w:name w:val="TableNormal"/>
    <w:tblPr>
      <w:tblCellMar>
        <w:top w:w="0.0" w:type="dxa"/>
        <w:left w:w="0.0" w:type="dxa"/>
        <w:bottom w:w="0.0" w:type="dxa"/>
        <w:right w:w="0.0" w:type="dxa"/>
      </w:tblCellMar>
    </w:tblPr>
  </w:style>
  <w:style w:type="table" w:styleId="a" w:customStyle="1">
    <w:basedOn w:val="TableNormal1"/>
    <w:tblPr>
      <w:tblStyleRowBandSize w:val="1"/>
      <w:tblStyleColBandSize w:val="1"/>
      <w:tblCellMar>
        <w:left w:w="10.0" w:type="dxa"/>
        <w:right w:w="10.0" w:type="dxa"/>
      </w:tblCellMar>
    </w:tblPr>
  </w:style>
  <w:style w:type="table" w:styleId="a0" w:customStyle="1">
    <w:basedOn w:val="TableNormal1"/>
    <w:tblPr>
      <w:tblStyleRowBandSize w:val="1"/>
      <w:tblStyleColBandSize w:val="1"/>
      <w:tblCellMar>
        <w:top w:w="50.0" w:type="dxa"/>
        <w:left w:w="50.0" w:type="dxa"/>
        <w:bottom w:w="50.0" w:type="dxa"/>
        <w:right w:w="50.0" w:type="dxa"/>
      </w:tblCellMar>
    </w:tblPr>
  </w:style>
  <w:style w:type="table" w:styleId="a1" w:customStyle="1">
    <w:basedOn w:val="TableNormal1"/>
    <w:tblPr>
      <w:tblStyleRowBandSize w:val="1"/>
      <w:tblStyleColBandSize w:val="1"/>
      <w:tblCellMar>
        <w:top w:w="50.0" w:type="dxa"/>
        <w:left w:w="50.0" w:type="dxa"/>
        <w:bottom w:w="50.0" w:type="dxa"/>
        <w:right w:w="50.0" w:type="dxa"/>
      </w:tblCellMar>
    </w:tblPr>
  </w:style>
  <w:style w:type="table" w:styleId="a2" w:customStyle="1">
    <w:basedOn w:val="TableNormal1"/>
    <w:tblPr>
      <w:tblStyleRowBandSize w:val="1"/>
      <w:tblStyleColBandSize w:val="1"/>
      <w:tblCellMar>
        <w:left w:w="10.0" w:type="dxa"/>
        <w:right w:w="10.0" w:type="dxa"/>
      </w:tblCellMar>
    </w:tblPr>
  </w:style>
  <w:style w:type="table" w:styleId="a3" w:customStyle="1">
    <w:basedOn w:val="TableNormal1"/>
    <w:tblPr>
      <w:tblStyleRowBandSize w:val="1"/>
      <w:tblStyleColBandSize w:val="1"/>
      <w:tblCellMar>
        <w:top w:w="50.0" w:type="dxa"/>
        <w:left w:w="50.0" w:type="dxa"/>
        <w:bottom w:w="50.0" w:type="dxa"/>
        <w:right w:w="50.0" w:type="dxa"/>
      </w:tblCellMar>
    </w:tblPr>
  </w:style>
  <w:style w:type="table" w:styleId="a4" w:customStyle="1">
    <w:basedOn w:val="TableNormal1"/>
    <w:tblPr>
      <w:tblStyleRowBandSize w:val="1"/>
      <w:tblStyleColBandSize w:val="1"/>
      <w:tblCellMar>
        <w:left w:w="10.0" w:type="dxa"/>
        <w:right w:w="10.0" w:type="dxa"/>
      </w:tblCellMar>
    </w:tblPr>
  </w:style>
  <w:style w:type="table" w:styleId="a5" w:customStyle="1">
    <w:basedOn w:val="TableNormal1"/>
    <w:tblPr>
      <w:tblStyleRowBandSize w:val="1"/>
      <w:tblStyleColBandSize w:val="1"/>
      <w:tblCellMar>
        <w:left w:w="10.0" w:type="dxa"/>
        <w:right w:w="10.0" w:type="dxa"/>
      </w:tblCellMar>
    </w:tblPr>
  </w:style>
  <w:style w:type="table" w:styleId="a6" w:customStyle="1">
    <w:basedOn w:val="TableNormal1"/>
    <w:tblPr>
      <w:tblStyleRowBandSize w:val="1"/>
      <w:tblStyleColBandSize w:val="1"/>
      <w:tblCellMar>
        <w:left w:w="10.0" w:type="dxa"/>
        <w:right w:w="10.0" w:type="dxa"/>
      </w:tblCellMar>
    </w:tblPr>
  </w:style>
  <w:style w:type="table" w:styleId="a7" w:customStyle="1">
    <w:basedOn w:val="TableNormal1"/>
    <w:tblPr>
      <w:tblStyleRowBandSize w:val="1"/>
      <w:tblStyleColBandSize w:val="1"/>
      <w:tblCellMar>
        <w:left w:w="10.0" w:type="dxa"/>
        <w:right w:w="10.0" w:type="dxa"/>
      </w:tblCellMar>
    </w:tblPr>
  </w:style>
  <w:style w:type="table" w:styleId="a8" w:customStyle="1">
    <w:basedOn w:val="TableNormal1"/>
    <w:tblPr>
      <w:tblStyleRowBandSize w:val="1"/>
      <w:tblStyleColBandSize w:val="1"/>
      <w:tblCellMar>
        <w:left w:w="10.0" w:type="dxa"/>
        <w:right w:w="10.0" w:type="dxa"/>
      </w:tblCellMar>
    </w:tblPr>
  </w:style>
  <w:style w:type="table" w:styleId="a9" w:customStyle="1">
    <w:basedOn w:val="TableNormal1"/>
    <w:tblPr>
      <w:tblStyleRowBandSize w:val="1"/>
      <w:tblStyleColBandSize w:val="1"/>
      <w:tblCellMar>
        <w:left w:w="10.0" w:type="dxa"/>
        <w:right w:w="10.0" w:type="dxa"/>
      </w:tblCellMar>
    </w:tblPr>
  </w:style>
  <w:style w:type="table" w:styleId="aa" w:customStyle="1">
    <w:basedOn w:val="TableNormal1"/>
    <w:tblPr>
      <w:tblStyleRowBandSize w:val="1"/>
      <w:tblStyleColBandSize w:val="1"/>
      <w:tblCellMar>
        <w:left w:w="10.0" w:type="dxa"/>
        <w:right w:w="10.0" w:type="dxa"/>
      </w:tblCellMar>
    </w:tblPr>
  </w:style>
  <w:style w:type="table" w:styleId="ab" w:customStyle="1">
    <w:basedOn w:val="TableNormal1"/>
    <w:tblPr>
      <w:tblStyleRowBandSize w:val="1"/>
      <w:tblStyleColBandSize w:val="1"/>
      <w:tblCellMar>
        <w:left w:w="10.0" w:type="dxa"/>
        <w:right w:w="10.0" w:type="dxa"/>
      </w:tblCellMar>
    </w:tblPr>
  </w:style>
  <w:style w:type="table" w:styleId="ac" w:customStyle="1">
    <w:basedOn w:val="TableNormal1"/>
    <w:tblPr>
      <w:tblStyleRowBandSize w:val="1"/>
      <w:tblStyleColBandSize w:val="1"/>
      <w:tblCellMar>
        <w:left w:w="10.0" w:type="dxa"/>
        <w:right w:w="10.0" w:type="dxa"/>
      </w:tblCellMar>
    </w:tblPr>
  </w:style>
  <w:style w:type="table" w:styleId="ad" w:customStyle="1">
    <w:basedOn w:val="TableNormal1"/>
    <w:tblPr>
      <w:tblStyleRowBandSize w:val="1"/>
      <w:tblStyleColBandSize w:val="1"/>
      <w:tblCellMar>
        <w:left w:w="10.0" w:type="dxa"/>
        <w:right w:w="10.0" w:type="dxa"/>
      </w:tblCellMar>
    </w:tblPr>
  </w:style>
  <w:style w:type="table" w:styleId="ae" w:customStyle="1">
    <w:basedOn w:val="TableNormal1"/>
    <w:tblPr>
      <w:tblStyleRowBandSize w:val="1"/>
      <w:tblStyleColBandSize w:val="1"/>
      <w:tblCellMar>
        <w:left w:w="10.0" w:type="dxa"/>
        <w:right w:w="10.0" w:type="dxa"/>
      </w:tblCellMar>
    </w:tblPr>
  </w:style>
  <w:style w:type="table" w:styleId="af" w:customStyle="1">
    <w:basedOn w:val="TableNormal1"/>
    <w:tblPr>
      <w:tblStyleRowBandSize w:val="1"/>
      <w:tblStyleColBandSize w:val="1"/>
      <w:tblCellMar>
        <w:left w:w="10.0" w:type="dxa"/>
        <w:right w:w="10.0" w:type="dxa"/>
      </w:tblCellMar>
    </w:tblPr>
  </w:style>
  <w:style w:type="paragraph" w:styleId="ListParagraph">
    <w:name w:val="List Paragraph"/>
    <w:basedOn w:val="Normal"/>
    <w:uiPriority w:val="34"/>
    <w:qFormat w:val="1"/>
    <w:rsid w:val="004B44ED"/>
    <w:pPr>
      <w:ind w:left="720"/>
      <w:contextualSpacing w:val="1"/>
    </w:pPr>
  </w:style>
  <w:style w:type="character" w:styleId="Hyperlink">
    <w:name w:val="Hyperlink"/>
    <w:basedOn w:val="DefaultParagraphFont"/>
    <w:uiPriority w:val="99"/>
    <w:semiHidden w:val="1"/>
    <w:unhideWhenUsed w:val="1"/>
    <w:rsid w:val="00BB51FE"/>
    <w:rPr>
      <w:color w:val="0000ff" w:themeColor="hyperlink"/>
      <w:u w:val="single"/>
    </w:rPr>
  </w:style>
  <w:style w:type="paragraph" w:styleId="BorderedParagraph" w:customStyle="1">
    <w:name w:val="BorderedParagraph"/>
    <w:basedOn w:val="Normal"/>
    <w:rsid w:val="00BB51FE"/>
    <w:pPr>
      <w:pBdr>
        <w:top w:color="000000" w:space="0" w:sz="6" w:val="single"/>
        <w:left w:color="000000" w:space="0" w:sz="6" w:val="single"/>
        <w:bottom w:color="000000" w:space="0" w:sz="6" w:val="single"/>
        <w:right w:color="000000" w:space="0" w:sz="6" w:val="single"/>
      </w:pBdr>
      <w:spacing w:line="254" w:lineRule="auto"/>
    </w:pPr>
    <w:rPr>
      <w:lang w:val="en-US"/>
    </w:rPr>
  </w:style>
  <w:style w:type="character" w:styleId="CommentReference">
    <w:name w:val="annotation reference"/>
    <w:basedOn w:val="DefaultParagraphFont"/>
    <w:uiPriority w:val="99"/>
    <w:semiHidden w:val="1"/>
    <w:unhideWhenUsed w:val="1"/>
    <w:rsid w:val="002335A1"/>
    <w:rPr>
      <w:sz w:val="16"/>
      <w:szCs w:val="16"/>
    </w:rPr>
  </w:style>
  <w:style w:type="paragraph" w:styleId="CommentText">
    <w:name w:val="annotation text"/>
    <w:basedOn w:val="Normal"/>
    <w:link w:val="CommentTextChar"/>
    <w:uiPriority w:val="99"/>
    <w:semiHidden w:val="1"/>
    <w:unhideWhenUsed w:val="1"/>
    <w:rsid w:val="002335A1"/>
    <w:pPr>
      <w:spacing w:line="240" w:lineRule="auto"/>
    </w:pPr>
  </w:style>
  <w:style w:type="character" w:styleId="CommentTextChar" w:customStyle="1">
    <w:name w:val="Comment Text Char"/>
    <w:basedOn w:val="DefaultParagraphFont"/>
    <w:link w:val="CommentText"/>
    <w:uiPriority w:val="99"/>
    <w:semiHidden w:val="1"/>
    <w:rsid w:val="002335A1"/>
  </w:style>
  <w:style w:type="paragraph" w:styleId="CommentSubject">
    <w:name w:val="annotation subject"/>
    <w:basedOn w:val="CommentText"/>
    <w:next w:val="CommentText"/>
    <w:link w:val="CommentSubjectChar"/>
    <w:uiPriority w:val="99"/>
    <w:semiHidden w:val="1"/>
    <w:unhideWhenUsed w:val="1"/>
    <w:rsid w:val="002335A1"/>
    <w:rPr>
      <w:b w:val="1"/>
      <w:bCs w:val="1"/>
    </w:rPr>
  </w:style>
  <w:style w:type="character" w:styleId="CommentSubjectChar" w:customStyle="1">
    <w:name w:val="Comment Subject Char"/>
    <w:basedOn w:val="CommentTextChar"/>
    <w:link w:val="CommentSubject"/>
    <w:uiPriority w:val="99"/>
    <w:semiHidden w:val="1"/>
    <w:rsid w:val="002335A1"/>
    <w:rPr>
      <w:b w:val="1"/>
      <w:bCs w:val="1"/>
    </w:rPr>
  </w:style>
  <w:style w:type="table" w:styleId="af0" w:customStyle="1">
    <w:basedOn w:val="TableNormal"/>
    <w:tblPr>
      <w:tblStyleRowBandSize w:val="1"/>
      <w:tblStyleColBandSize w:val="1"/>
      <w:tblCellMar>
        <w:left w:w="10.0" w:type="dxa"/>
        <w:right w:w="10.0" w:type="dxa"/>
      </w:tblCellMar>
    </w:tblPr>
  </w:style>
  <w:style w:type="table" w:styleId="af1" w:customStyle="1">
    <w:basedOn w:val="TableNormal"/>
    <w:tblPr>
      <w:tblStyleRowBandSize w:val="1"/>
      <w:tblStyleColBandSize w:val="1"/>
      <w:tblCellMar>
        <w:top w:w="50.0" w:type="dxa"/>
        <w:left w:w="50.0" w:type="dxa"/>
        <w:bottom w:w="50.0" w:type="dxa"/>
        <w:right w:w="50.0" w:type="dxa"/>
      </w:tblCellMar>
    </w:tblPr>
  </w:style>
  <w:style w:type="table" w:styleId="af2" w:customStyle="1">
    <w:basedOn w:val="TableNormal"/>
    <w:tblPr>
      <w:tblStyleRowBandSize w:val="1"/>
      <w:tblStyleColBandSize w:val="1"/>
      <w:tblCellMar>
        <w:top w:w="50.0" w:type="dxa"/>
        <w:left w:w="50.0" w:type="dxa"/>
        <w:bottom w:w="50.0" w:type="dxa"/>
        <w:right w:w="50.0" w:type="dxa"/>
      </w:tblCellMar>
    </w:tblPr>
  </w:style>
  <w:style w:type="table" w:styleId="af3" w:customStyle="1">
    <w:basedOn w:val="TableNormal"/>
    <w:tblPr>
      <w:tblStyleRowBandSize w:val="1"/>
      <w:tblStyleColBandSize w:val="1"/>
      <w:tblCellMar>
        <w:left w:w="10.0" w:type="dxa"/>
        <w:right w:w="10.0" w:type="dxa"/>
      </w:tblCellMar>
    </w:tblPr>
  </w:style>
  <w:style w:type="table" w:styleId="af4" w:customStyle="1">
    <w:basedOn w:val="TableNormal"/>
    <w:tblPr>
      <w:tblStyleRowBandSize w:val="1"/>
      <w:tblStyleColBandSize w:val="1"/>
      <w:tblCellMar>
        <w:top w:w="50.0" w:type="dxa"/>
        <w:left w:w="50.0" w:type="dxa"/>
        <w:bottom w:w="50.0" w:type="dxa"/>
        <w:right w:w="50.0" w:type="dxa"/>
      </w:tblCellMar>
    </w:tblPr>
  </w:style>
  <w:style w:type="table" w:styleId="af5" w:customStyle="1">
    <w:basedOn w:val="TableNormal"/>
    <w:tblPr>
      <w:tblStyleRowBandSize w:val="1"/>
      <w:tblStyleColBandSize w:val="1"/>
      <w:tblCellMar>
        <w:left w:w="10.0" w:type="dxa"/>
        <w:right w:w="10.0" w:type="dxa"/>
      </w:tblCellMar>
    </w:tblPr>
  </w:style>
  <w:style w:type="table" w:styleId="af6" w:customStyle="1">
    <w:basedOn w:val="TableNormal"/>
    <w:tblPr>
      <w:tblStyleRowBandSize w:val="1"/>
      <w:tblStyleColBandSize w:val="1"/>
      <w:tblCellMar>
        <w:left w:w="10.0" w:type="dxa"/>
        <w:right w:w="10.0" w:type="dxa"/>
      </w:tblCellMar>
    </w:tblPr>
  </w:style>
  <w:style w:type="table" w:styleId="af7" w:customStyle="1">
    <w:basedOn w:val="TableNormal"/>
    <w:tblPr>
      <w:tblStyleRowBandSize w:val="1"/>
      <w:tblStyleColBandSize w:val="1"/>
      <w:tblCellMar>
        <w:left w:w="10.0" w:type="dxa"/>
        <w:right w:w="10.0" w:type="dxa"/>
      </w:tblCellMar>
    </w:tblPr>
  </w:style>
  <w:style w:type="table" w:styleId="af8" w:customStyle="1">
    <w:basedOn w:val="TableNormal"/>
    <w:tblPr>
      <w:tblStyleRowBandSize w:val="1"/>
      <w:tblStyleColBandSize w:val="1"/>
      <w:tblCellMar>
        <w:left w:w="10.0" w:type="dxa"/>
        <w:right w:w="1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iLQqlhLKPMKAuD0I212cA48MC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XlUamZ5RUVwdWZFQ0Z5U2FtY05VVkRmVWZEMG5XSS1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2026-05-16T13:09:00Z</dcterms:created>
  <dc:creator>Alin David</dc:creator>
</cp:coreProperties>
</file>